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F1" w:rsidRDefault="008C37F1" w:rsidP="008C37F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СВЕРДЛОВСКОЙ ОБЛАСТИ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22 января 2014 г. N 29-ПП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ПРЕДЕЛЬНЫХ СРОКОВ, НА КОТОРЫЕ МОГУТ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ЗАКЛЮЧАТЬСЯ ДОГОВОРЫ НА УСТАНОВКУ И ЭКСПЛУАТАЦИЮ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РЕКЛАМНЫХ</w:t>
      </w:r>
      <w:proofErr w:type="gramEnd"/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КОНСТРУКЦИЙ, В ЗАВИСИМОСТИ ОТ ТИПОВ И ВИДОВ РЕКЛАМНЫХ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КОНСТРУКЦИЙ И ПРИМЕНЯЕМЫХ ТЕХНОЛОГИЙ ДЕМОНСТРАЦИИ РЕКЛАМЫ</w:t>
      </w: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конструкций на территории Свердловской области,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5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марта 2006 года N 38-ФЗ "О рекламе",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52</w:t>
        </w:r>
      </w:hyperlink>
      <w:r>
        <w:rPr>
          <w:rFonts w:ascii="Arial" w:hAnsi="Arial" w:cs="Arial"/>
          <w:sz w:val="20"/>
          <w:szCs w:val="20"/>
        </w:rPr>
        <w:t xml:space="preserve"> Устава Свердловской области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подпунктом 5-1 статьи 12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04 ноября 1995 года N</w:t>
      </w:r>
      <w:proofErr w:type="gramEnd"/>
      <w:r>
        <w:rPr>
          <w:rFonts w:ascii="Arial" w:hAnsi="Arial" w:cs="Arial"/>
          <w:sz w:val="20"/>
          <w:szCs w:val="20"/>
        </w:rPr>
        <w:t xml:space="preserve"> 31-ОЗ "О Правительстве Свердловской области" Правительство Свердловской области постановляет:</w:t>
      </w:r>
    </w:p>
    <w:p w:rsidR="008C37F1" w:rsidRDefault="008C37F1" w:rsidP="008C3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предельные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сроки</w:t>
        </w:r>
      </w:hyperlink>
      <w:r>
        <w:rPr>
          <w:rFonts w:ascii="Arial" w:hAnsi="Arial" w:cs="Arial"/>
          <w:sz w:val="20"/>
          <w:szCs w:val="20"/>
        </w:rP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(прилагаются).</w:t>
      </w:r>
    </w:p>
    <w:p w:rsidR="008C37F1" w:rsidRDefault="008C37F1" w:rsidP="008C3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настоящего Постановления возложить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8C37F1" w:rsidRDefault="008C37F1" w:rsidP="008C3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8C37F1" w:rsidRDefault="008C37F1" w:rsidP="008C37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опубликовать в "Областной газете".</w:t>
      </w: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8C37F1" w:rsidRDefault="008C37F1" w:rsidP="008C37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8C37F1" w:rsidRDefault="008C37F1" w:rsidP="008C37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Д.В.ПАСЛЕР</w:t>
      </w: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8C37F1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C37F1" w:rsidRDefault="008C37F1" w:rsidP="008C37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Утверждены</w:t>
      </w:r>
    </w:p>
    <w:p w:rsidR="008C37F1" w:rsidRDefault="008C37F1" w:rsidP="008C37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8C37F1" w:rsidRDefault="008C37F1" w:rsidP="008C37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Свердловской области</w:t>
      </w:r>
    </w:p>
    <w:p w:rsidR="008C37F1" w:rsidRDefault="008C37F1" w:rsidP="008C37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от 22 января 2014 г. N 29-ПП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9"/>
      <w:bookmarkEnd w:id="1"/>
      <w:bookmarkEnd w:id="0"/>
      <w:r>
        <w:rPr>
          <w:rFonts w:ascii="Arial" w:hAnsi="Arial" w:cs="Arial"/>
          <w:b/>
          <w:bCs/>
          <w:sz w:val="20"/>
          <w:szCs w:val="20"/>
        </w:rPr>
        <w:t>ПРЕДЕЛЬНЫЕ СРОКИ,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КОТОРЫЕ МОГУТ ЗАКЛЮЧАТЬСЯ ДОГОВОРЫ НА УСТАНОВКУ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ЭКСПЛУАТАЦИЮ РЕКЛАМНЫХ КОНСТРУКЦИЙ, В ЗАВИСИМОСТИ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ТИПОВ И ВИДОВ РЕКЛАМНЫХ КОНСТРУКЦИЙ И ПРИМЕНЯЕМЫХ</w:t>
      </w:r>
    </w:p>
    <w:p w:rsidR="008C37F1" w:rsidRDefault="008C37F1" w:rsidP="008C3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ТЕХНОЛОГИЙ ДЕМОНСТРАЦИИ РЕКЛАМЫ</w:t>
      </w:r>
    </w:p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041"/>
        <w:gridCol w:w="3288"/>
        <w:gridCol w:w="4736"/>
      </w:tblGrid>
      <w:tr w:rsidR="008C37F1" w:rsidTr="008C37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рекламных конструкций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Применяемые технологии демонстрации рекламы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рекламных конструкций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Предельный срок действия договоров на установку и эксплуатацию рекламных конструкций, лет</w:t>
            </w:r>
          </w:p>
        </w:tc>
      </w:tr>
      <w:tr w:rsidR="008C37F1" w:rsidTr="008C37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37F1" w:rsidTr="008C37F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статические рекламные конструкции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перетяжки, воздушные шары, аэростаты и иные технические средства стабильного территориального размещения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C37F1" w:rsidTr="008C37F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статические</w:t>
            </w:r>
          </w:p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рекламные конструкции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стенды, строительные сетки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C37F1" w:rsidTr="008C37F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статические, динамические рекламные конструкции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щиты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C37F1" w:rsidTr="008C37F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электронные рекламные конструкции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электронные табло, проекционное и иное предназначенное для проекции рекламы на любые поверхности оборудование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37F1" w:rsidTr="008C37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Рекламные конструкции, размещаемые на остановочных пунктах движения общественного транспорта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статические, динамические, электронные рекламные конструкции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виды рекламных конструкций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1" w:rsidRDefault="008C37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8C37F1" w:rsidRDefault="008C37F1" w:rsidP="008C37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C37F1" w:rsidSect="00F0610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D3"/>
    <w:rsid w:val="00142FD3"/>
    <w:rsid w:val="00755948"/>
    <w:rsid w:val="008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66E955B801A00D3370BDCE2CFBE53841AA9DE48AD4C72A51D2576BF7D12C72EA6ACC09329411vFZ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166E955B801A00D3370BDCE2CFBE53841AA9DE48BD9C22C55D2576BF7D12C72EA6ACC09329414F53FF957v5Z9H" TargetMode="External"/><Relationship Id="rId5" Type="http://schemas.openxmlformats.org/officeDocument/2006/relationships/hyperlink" Target="consultantplus://offline/ref=456166E955B801A00D336EB0D840A5EF384DFC90E588D7957702D40034A7D77932AA6C994A769C15vFZ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omi16</dc:creator>
  <cp:keywords/>
  <dc:description/>
  <cp:lastModifiedBy>omi16</cp:lastModifiedBy>
  <cp:revision>3</cp:revision>
  <dcterms:created xsi:type="dcterms:W3CDTF">2016-10-17T07:25:00Z</dcterms:created>
  <dcterms:modified xsi:type="dcterms:W3CDTF">2016-10-17T07:26:00Z</dcterms:modified>
</cp:coreProperties>
</file>