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B7E" w:rsidRPr="00E911EB" w:rsidRDefault="00C04B7E" w:rsidP="00C04B7E">
      <w:pPr>
        <w:jc w:val="center"/>
        <w:rPr>
          <w:rFonts w:ascii="Liberation Serif" w:hAnsi="Liberation Serif"/>
          <w:sz w:val="28"/>
          <w:szCs w:val="28"/>
        </w:rPr>
      </w:pPr>
      <w:r w:rsidRPr="00795A6E">
        <w:rPr>
          <w:rFonts w:ascii="Liberation Serif" w:hAnsi="Liberation Serif"/>
          <w:sz w:val="28"/>
          <w:szCs w:val="28"/>
        </w:rPr>
        <w:t xml:space="preserve">Комплексное благоустройство площади Ленина, </w:t>
      </w:r>
      <w:proofErr w:type="gramStart"/>
      <w:r w:rsidRPr="00795A6E">
        <w:rPr>
          <w:rFonts w:ascii="Liberation Serif" w:hAnsi="Liberation Serif"/>
          <w:sz w:val="28"/>
          <w:szCs w:val="28"/>
        </w:rPr>
        <w:t>г</w:t>
      </w:r>
      <w:proofErr w:type="gramEnd"/>
      <w:r w:rsidRPr="00795A6E">
        <w:rPr>
          <w:rFonts w:ascii="Liberation Serif" w:hAnsi="Liberation Serif"/>
          <w:sz w:val="28"/>
          <w:szCs w:val="28"/>
        </w:rPr>
        <w:t>. Ирбит, ул. Ленина,17-г.</w:t>
      </w:r>
    </w:p>
    <w:p w:rsidR="00C04B7E" w:rsidRPr="00E911EB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  <w:r w:rsidRPr="003C7A6F">
        <w:rPr>
          <w:rFonts w:ascii="Liberation Serif" w:hAnsi="Liberation Serif" w:cs="Times New Roman"/>
          <w:noProof/>
          <w:spacing w:val="-1"/>
          <w:sz w:val="32"/>
          <w:szCs w:val="32"/>
        </w:rPr>
        <w:drawing>
          <wp:inline distT="0" distB="0" distL="0" distR="0">
            <wp:extent cx="5848350" cy="39528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485" t="13927" r="28310" b="1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56" cy="395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7E" w:rsidRPr="00E911EB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C04B7E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  <w:r w:rsidRPr="003C7A6F">
        <w:rPr>
          <w:rFonts w:ascii="Liberation Serif" w:hAnsi="Liberation Serif" w:cs="Times New Roman"/>
          <w:noProof/>
          <w:spacing w:val="-1"/>
          <w:sz w:val="32"/>
          <w:szCs w:val="32"/>
        </w:rPr>
        <w:drawing>
          <wp:inline distT="0" distB="0" distL="0" distR="0">
            <wp:extent cx="5629275" cy="392430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296" t="14155" r="30969" b="2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7E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  <w:r w:rsidRPr="003C7A6F">
        <w:rPr>
          <w:rFonts w:ascii="Liberation Serif" w:hAnsi="Liberation Serif" w:cs="Times New Roman"/>
          <w:noProof/>
          <w:spacing w:val="-1"/>
          <w:sz w:val="32"/>
          <w:szCs w:val="32"/>
        </w:rPr>
        <w:lastRenderedPageBreak/>
        <w:drawing>
          <wp:inline distT="0" distB="0" distL="0" distR="0">
            <wp:extent cx="5715000" cy="331470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224" t="17352" r="30546" b="2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75" cy="331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7E" w:rsidRPr="00E911EB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  <w:r w:rsidRPr="003C7A6F">
        <w:rPr>
          <w:rFonts w:ascii="Liberation Serif" w:hAnsi="Liberation Serif" w:cs="Times New Roman"/>
          <w:noProof/>
          <w:spacing w:val="-1"/>
          <w:sz w:val="32"/>
          <w:szCs w:val="32"/>
        </w:rPr>
        <w:drawing>
          <wp:inline distT="0" distB="0" distL="0" distR="0">
            <wp:extent cx="5772150" cy="3505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839" t="16438" r="30147" b="2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64" cy="350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7E" w:rsidRPr="00E911EB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C04B7E" w:rsidRPr="00E911EB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28"/>
          <w:szCs w:val="28"/>
        </w:rPr>
      </w:pPr>
      <w:r w:rsidRPr="00E911EB">
        <w:rPr>
          <w:rFonts w:ascii="Liberation Serif" w:hAnsi="Liberation Serif" w:cs="Times New Roman"/>
          <w:spacing w:val="-1"/>
          <w:sz w:val="28"/>
          <w:szCs w:val="28"/>
        </w:rPr>
        <w:t xml:space="preserve"> </w:t>
      </w:r>
      <w:r w:rsidRPr="00E90A31">
        <w:rPr>
          <w:rFonts w:ascii="Liberation Serif" w:hAnsi="Liberation Serif" w:cs="Times New Roman"/>
          <w:spacing w:val="-1"/>
          <w:sz w:val="28"/>
          <w:szCs w:val="28"/>
        </w:rPr>
        <w:t>Минимальный перечень: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-</w:t>
      </w:r>
      <w:r w:rsidRPr="00E90A31">
        <w:rPr>
          <w:rFonts w:ascii="Liberation Serif" w:hAnsi="Liberation Serif" w:cs="Times New Roman"/>
          <w:sz w:val="28"/>
          <w:szCs w:val="28"/>
        </w:rPr>
        <w:t>покрытии асфальтом транзитных тротуаров, площадью 2464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-</w:t>
      </w:r>
      <w:r w:rsidRPr="00E90A31">
        <w:rPr>
          <w:rFonts w:ascii="Liberation Serif" w:hAnsi="Liberation Serif" w:cs="Times New Roman"/>
          <w:sz w:val="28"/>
          <w:szCs w:val="28"/>
        </w:rPr>
        <w:t>мощение каменной плиткой «Главной площади», «Площади молодежи» и «Деловой площади», площадью 2516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-мощение «площади Екатерины» гранитной брусчаткой, площадью 2380 кв.м.;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урн – 15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пешеходных фонарей – 26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площадных фонарей – 4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lastRenderedPageBreak/>
        <w:t xml:space="preserve">- установка уличных фонарей – 7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лавок со спинкой – 15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установка лавок деревянных антивандальных – 48 шт.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 Дополнительный перечень: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деревянных беседок – 1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арт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 xml:space="preserve"> объектов – 35 </w:t>
      </w:r>
      <w:proofErr w:type="spell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устройство газона, площадью – 13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устройство рулонного газона, площадью – 1733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посадка деревьев – 31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посадка кустарников – 196 шт.</w:t>
      </w:r>
    </w:p>
    <w:p w:rsidR="00C04B7E" w:rsidRPr="00E911EB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C04B7E" w:rsidRPr="00E911EB" w:rsidRDefault="00C04B7E" w:rsidP="00C04B7E">
      <w:pPr>
        <w:pStyle w:val="ConsPlusNormal"/>
        <w:widowControl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C04B7E" w:rsidRPr="00E911EB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Pr="00E911EB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Pr="00E911EB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Pr="00E911EB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Pr="00E911EB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Pr="00E911EB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Pr="00E911EB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Pr="00E911EB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Pr="00E911EB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Default="00C04B7E" w:rsidP="00C04B7E">
      <w:pPr>
        <w:rPr>
          <w:rFonts w:ascii="Liberation Serif" w:hAnsi="Liberation Serif" w:cs="Times New Roman"/>
          <w:sz w:val="28"/>
          <w:szCs w:val="28"/>
        </w:rPr>
      </w:pPr>
    </w:p>
    <w:p w:rsidR="00C04B7E" w:rsidRPr="00E911EB" w:rsidRDefault="00C04B7E" w:rsidP="00C04B7E">
      <w:pPr>
        <w:rPr>
          <w:rFonts w:ascii="Liberation Serif" w:hAnsi="Liberation Serif" w:cs="Times New Roman"/>
          <w:sz w:val="28"/>
          <w:szCs w:val="28"/>
        </w:rPr>
      </w:pPr>
    </w:p>
    <w:p w:rsidR="00C04B7E" w:rsidRPr="00E911EB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Pr="00E911EB" w:rsidRDefault="00C04B7E" w:rsidP="00C04B7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04B7E" w:rsidRPr="00E911EB" w:rsidRDefault="00C04B7E" w:rsidP="00C04B7E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C04B7E" w:rsidRPr="00795A6E" w:rsidRDefault="00C04B7E" w:rsidP="00C04B7E">
      <w:pPr>
        <w:jc w:val="center"/>
        <w:rPr>
          <w:rFonts w:ascii="Liberation Serif" w:hAnsi="Liberation Serif"/>
          <w:sz w:val="28"/>
          <w:szCs w:val="28"/>
        </w:rPr>
      </w:pPr>
      <w:r w:rsidRPr="00795A6E">
        <w:rPr>
          <w:rFonts w:ascii="Liberation Serif" w:hAnsi="Liberation Serif"/>
          <w:sz w:val="28"/>
          <w:szCs w:val="28"/>
        </w:rPr>
        <w:t>Благоустройство Старого городского парка по ул. Береговая.</w:t>
      </w:r>
    </w:p>
    <w:p w:rsidR="00C04B7E" w:rsidRDefault="00C04B7E" w:rsidP="00C04B7E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5940425" cy="282570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527" t="16438" r="27203" b="2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7E" w:rsidRDefault="00C04B7E" w:rsidP="00C04B7E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5879811" cy="2888074"/>
            <wp:effectExtent l="19050" t="0" r="663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99" t="15525" r="27939" b="2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11" cy="288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7E" w:rsidRDefault="00C04B7E" w:rsidP="00C04B7E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5940425" cy="284082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13" t="15525" r="27588" b="2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7E" w:rsidRDefault="00C04B7E" w:rsidP="00C04B7E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</w:p>
    <w:p w:rsidR="00C04B7E" w:rsidRDefault="00C04B7E" w:rsidP="00C04B7E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5854700" cy="30575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229" t="15525" r="30578" b="2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7E" w:rsidRDefault="00C04B7E" w:rsidP="00C04B7E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5940425" cy="315908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013" t="15068" r="27716" b="2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7E" w:rsidRPr="00E911EB" w:rsidRDefault="00C04B7E" w:rsidP="00C04B7E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295275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142" t="15297" r="27599" b="2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28"/>
          <w:szCs w:val="28"/>
        </w:rPr>
      </w:pPr>
      <w:r w:rsidRPr="00E90A31">
        <w:rPr>
          <w:rFonts w:ascii="Liberation Serif" w:hAnsi="Liberation Serif" w:cs="Times New Roman"/>
          <w:spacing w:val="-1"/>
          <w:sz w:val="28"/>
          <w:szCs w:val="28"/>
        </w:rPr>
        <w:t>Минимальный перечень: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-замена существующее асфальтовое покрытие тротуаров, площадью 4400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мощение гранитной брусчаткой, площадью 900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резиновое покрытие детской площадки, площадью 1300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резиновое покрытие спортивной площадки, площадью 700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пешеходных фонарей – 62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площадных фонарей – 14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</w:t>
      </w:r>
      <w:proofErr w:type="spellStart"/>
      <w:r w:rsidRPr="00E90A31">
        <w:rPr>
          <w:rFonts w:ascii="Liberation Serif" w:hAnsi="Liberation Serif" w:cs="Times New Roman"/>
          <w:sz w:val="28"/>
          <w:szCs w:val="28"/>
        </w:rPr>
        <w:t>фонарей-боллард</w:t>
      </w:r>
      <w:proofErr w:type="spellEnd"/>
      <w:r w:rsidRPr="00E90A31">
        <w:rPr>
          <w:rFonts w:ascii="Liberation Serif" w:hAnsi="Liberation Serif" w:cs="Times New Roman"/>
          <w:sz w:val="28"/>
          <w:szCs w:val="28"/>
        </w:rPr>
        <w:t xml:space="preserve"> – 24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лавок - 44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-установка урн - 50 шт.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Дополнительный перечень: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восстановление фонтана – 1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обустройство газонной плиткой, площадью 700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восстановление лестницы у центрального входа и центрального входа в парк – 75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восстановление беседки-кафе – 105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восьмигранных беседок – 3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C04B7E" w:rsidRPr="00E90A31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-</w:t>
      </w:r>
      <w:r w:rsidRPr="00E90A31">
        <w:rPr>
          <w:rFonts w:ascii="Liberation Serif" w:hAnsi="Liberation Serif" w:cs="Times New Roman"/>
          <w:sz w:val="28"/>
          <w:szCs w:val="28"/>
        </w:rPr>
        <w:t>обустройство лодочной станции (пирс, беседка лодочника, понтонный канатный паром).</w:t>
      </w:r>
    </w:p>
    <w:p w:rsidR="00C04B7E" w:rsidRPr="00E911EB" w:rsidRDefault="00C04B7E" w:rsidP="00C04B7E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32"/>
          <w:szCs w:val="32"/>
        </w:rPr>
      </w:pPr>
    </w:p>
    <w:p w:rsidR="00975418" w:rsidRDefault="00975418"/>
    <w:sectPr w:rsidR="00975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4B7E"/>
    <w:rsid w:val="00975418"/>
    <w:rsid w:val="00C04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4B7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C04B7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rsid w:val="00C04B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0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mamaeva</dc:creator>
  <cp:keywords/>
  <dc:description/>
  <cp:lastModifiedBy>mamaeva</cp:lastModifiedBy>
  <cp:revision>2</cp:revision>
  <dcterms:created xsi:type="dcterms:W3CDTF">2019-02-21T06:48:00Z</dcterms:created>
  <dcterms:modified xsi:type="dcterms:W3CDTF">2019-02-21T06:50:00Z</dcterms:modified>
</cp:coreProperties>
</file>