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2E" w:rsidRPr="004F072E" w:rsidRDefault="004F072E" w:rsidP="004F072E">
      <w:pPr>
        <w:pStyle w:val="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>Как оформить расчеты по коммунальным платежам при смене собственника квартиры или жилого дома</w:t>
      </w:r>
    </w:p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Ирбитская межрайонная прокуратура разъясняет:</w:t>
      </w:r>
    </w:p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</w:pPr>
    </w:p>
    <w:p w:rsidR="004F072E" w:rsidRPr="004F072E" w:rsidRDefault="004F072E" w:rsidP="004F0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>В соответствии с пунктом 5 части 2 статьи 153 Жилищного кодекса Российской Федерации,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правила, установленного частью 3 статьи 169 Жилищного Кодекса Российской Федерации.</w:t>
      </w:r>
    </w:p>
    <w:p w:rsidR="004F072E" w:rsidRPr="004F072E" w:rsidRDefault="004F072E" w:rsidP="004F0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 xml:space="preserve">В настоящее время распространены случаи, когда при заключении договоров купли-продажи жилых помещений в многоквартирных домах одним из условий указано наличие согласия по вопросам, связанным с расчетами по коммунальным услугам, плате за электроэнергию и иным платежам, связанным с содержанием отчуждаемой жилого помещения, и отсутствии </w:t>
      </w:r>
      <w:proofErr w:type="gramStart"/>
      <w:r w:rsidRPr="004F072E">
        <w:rPr>
          <w:sz w:val="28"/>
          <w:szCs w:val="28"/>
        </w:rPr>
        <w:t>к друг к другу взаимных претензий</w:t>
      </w:r>
      <w:proofErr w:type="gramEnd"/>
      <w:r w:rsidRPr="004F072E">
        <w:rPr>
          <w:sz w:val="28"/>
          <w:szCs w:val="28"/>
        </w:rPr>
        <w:t xml:space="preserve">. </w:t>
      </w:r>
    </w:p>
    <w:p w:rsidR="004F072E" w:rsidRPr="004F072E" w:rsidRDefault="004F072E" w:rsidP="004F0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 xml:space="preserve">При этом, нередко продавцы, реализуя права собственности на жилые помещения и снижая их стоимость по договору купли-продажи с учетом размера задолженности за жилое помещение и коммунальные услуги (предполагая в последующем погашение задолженности покупателем), не прописывают в договорах с покупателем конкретные условия распределения названных расходов как до момента регистрации права, а так и непосредственно в части, касающейся оплаты имевшейся задолженности, что влечет неопределенность условий для управляющих и </w:t>
      </w:r>
      <w:proofErr w:type="spellStart"/>
      <w:r w:rsidRPr="004F072E">
        <w:rPr>
          <w:sz w:val="28"/>
          <w:szCs w:val="28"/>
        </w:rPr>
        <w:t>ресурсоснабжающих</w:t>
      </w:r>
      <w:proofErr w:type="spellEnd"/>
      <w:r w:rsidRPr="004F072E">
        <w:rPr>
          <w:sz w:val="28"/>
          <w:szCs w:val="28"/>
        </w:rPr>
        <w:t xml:space="preserve"> организаций. </w:t>
      </w:r>
    </w:p>
    <w:p w:rsidR="004F072E" w:rsidRPr="004F072E" w:rsidRDefault="004F072E" w:rsidP="004F0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 xml:space="preserve">Последние вынуждены взыскивать задолженность в судебном порядке, предъявляя исковые требования ко всем сторонам сделки. Продавцы при таком условии договора части считают себя не обязанными оплачивать задолженность за жилое помещение и коммунальные услуги в связи с вышеперечисленным снижением стоимости квартиры, мотивируя отсутствием соответствующего условия в рамках договора либо иного соглашения.  </w:t>
      </w:r>
    </w:p>
    <w:p w:rsidR="004F072E" w:rsidRPr="004F072E" w:rsidRDefault="004F072E" w:rsidP="004F0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>С учетом требований статьи 153 Жилищного кодекса Российской Федерации, обязанность по внесению платы за жилое помещение и коммунальные услуги для нового собственника возникает лишь с момента регистрации права собственности на жилое помещение.</w:t>
      </w:r>
    </w:p>
    <w:p w:rsidR="004F072E" w:rsidRPr="004F072E" w:rsidRDefault="004F072E" w:rsidP="004F0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>В случае, если текст договора купли-продажи прямо не указывает каким образом между сторонами договора согласованы вопросы, связанные с расчетами по жилищно-коммунальным платежам, в содержании указанного пункта договора отсутствует какая-либо правовая информация относительно распределения платы за жилищно-коммунальные услуги между сторонами договора, соответственно, в этом случае применяются положения пункта 4 статьи 421 Гражданского кодекса Российской Федерации.</w:t>
      </w:r>
    </w:p>
    <w:p w:rsidR="004F072E" w:rsidRPr="004F072E" w:rsidRDefault="004F072E" w:rsidP="004F0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F072E">
        <w:rPr>
          <w:sz w:val="28"/>
          <w:szCs w:val="28"/>
        </w:rPr>
        <w:t xml:space="preserve">Таким образом, при отсутствии конкретных условий в договоре, </w:t>
      </w:r>
      <w:r w:rsidRPr="004F072E">
        <w:rPr>
          <w:sz w:val="28"/>
          <w:szCs w:val="28"/>
        </w:rPr>
        <w:lastRenderedPageBreak/>
        <w:t>продавец (продавц</w:t>
      </w:r>
      <w:bookmarkStart w:id="0" w:name="_GoBack"/>
      <w:bookmarkEnd w:id="0"/>
      <w:r w:rsidRPr="004F072E">
        <w:rPr>
          <w:sz w:val="28"/>
          <w:szCs w:val="28"/>
        </w:rPr>
        <w:t xml:space="preserve">ы), несмотря на снижение стоимости жилого помещения, обязаны вносить плату за жилое помещение и коммунальные услуги вплоть до момента государственной регистрации права нового собственника помещения, а при наличии – оплатить имеющиеся задолженности. </w:t>
      </w:r>
    </w:p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E772E" w:rsidRDefault="002E772E" w:rsidP="002E772E">
      <w:pPr>
        <w:pStyle w:val="a4"/>
        <w:widowControl w:val="0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01CF3" w:rsidRDefault="00701CF3"/>
    <w:p w:rsidR="002E772E" w:rsidRDefault="002E772E"/>
    <w:p w:rsidR="002E772E" w:rsidRDefault="002E772E"/>
    <w:sectPr w:rsidR="002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51"/>
    <w:rsid w:val="002E772E"/>
    <w:rsid w:val="004F072E"/>
    <w:rsid w:val="004F2FF6"/>
    <w:rsid w:val="00701CF3"/>
    <w:rsid w:val="00840D51"/>
    <w:rsid w:val="009B2D9E"/>
    <w:rsid w:val="00B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6F4E-549D-45EE-9454-75D3C88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2E772E"/>
    <w:rPr>
      <w:color w:val="0000FF"/>
      <w:u w:val="single"/>
    </w:rPr>
  </w:style>
  <w:style w:type="paragraph" w:styleId="a4">
    <w:name w:val="Normal (Web)"/>
    <w:basedOn w:val="a"/>
    <w:rsid w:val="002E77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6</cp:revision>
  <dcterms:created xsi:type="dcterms:W3CDTF">2020-01-15T09:46:00Z</dcterms:created>
  <dcterms:modified xsi:type="dcterms:W3CDTF">2020-01-15T09:53:00Z</dcterms:modified>
</cp:coreProperties>
</file>