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26" w:rsidRPr="005E3558" w:rsidRDefault="006B0D26" w:rsidP="005E3558">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bookmarkStart w:id="0" w:name="_GoBack"/>
      <w:bookmarkEnd w:id="0"/>
      <w:r w:rsidRPr="005E3558">
        <w:rPr>
          <w:rFonts w:ascii="Times New Roman" w:eastAsia="Times New Roman" w:hAnsi="Times New Roman" w:cs="Times New Roman"/>
          <w:b/>
          <w:bCs/>
          <w:kern w:val="36"/>
          <w:sz w:val="44"/>
          <w:szCs w:val="44"/>
        </w:rPr>
        <w:t>Особенности сроков предъявления потребителем требований в отношении недостатков товара</w:t>
      </w:r>
    </w:p>
    <w:p w:rsidR="006B0D26" w:rsidRPr="006B0D26" w:rsidRDefault="006B0D26" w:rsidP="005E35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10760" cy="1187450"/>
            <wp:effectExtent l="19050" t="0" r="8890" b="0"/>
            <wp:docPr id="1" name="Рисунок 1" descr="http://cgon.rospotrebnadzor.ru/upload/medialibrary/a30/a30c27876640e132d879f8d1fedbc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a30/a30c27876640e132d879f8d1fedbc443.png"/>
                    <pic:cNvPicPr>
                      <a:picLocks noChangeAspect="1" noChangeArrowheads="1"/>
                    </pic:cNvPicPr>
                  </pic:nvPicPr>
                  <pic:blipFill>
                    <a:blip r:embed="rId5"/>
                    <a:srcRect/>
                    <a:stretch>
                      <a:fillRect/>
                    </a:stretch>
                  </pic:blipFill>
                  <pic:spPr bwMode="auto">
                    <a:xfrm>
                      <a:off x="0" y="0"/>
                      <a:ext cx="4810760" cy="1187450"/>
                    </a:xfrm>
                    <a:prstGeom prst="rect">
                      <a:avLst/>
                    </a:prstGeom>
                    <a:noFill/>
                    <a:ln w="9525">
                      <a:noFill/>
                      <a:miter lim="800000"/>
                      <a:headEnd/>
                      <a:tailEnd/>
                    </a:ln>
                  </pic:spPr>
                </pic:pic>
              </a:graphicData>
            </a:graphic>
          </wp:inline>
        </w:drawing>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Все знают, что при обнаружении в товаре недостатков, мы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Давайте же попробуем разобраться, чем отличается гарантийный срок от срока годности и срока службы товара, и какие существуют особенности сроков предъявления требований в отношении недостатков товара.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color w:val="0A0A0A"/>
          <w:sz w:val="24"/>
          <w:szCs w:val="24"/>
          <w:u w:val="single"/>
        </w:rPr>
        <w:t>Срок годности</w:t>
      </w:r>
      <w:r w:rsidRPr="005E3558">
        <w:rPr>
          <w:rFonts w:ascii="Times New Roman" w:eastAsia="Times New Roman" w:hAnsi="Times New Roman" w:cs="Times New Roman"/>
          <w:color w:val="0A0A0A"/>
          <w:sz w:val="24"/>
          <w:szCs w:val="24"/>
        </w:rPr>
        <w:t xml:space="preserve"> - период, по истечении которого товар считается непригодным для использования по назначению.</w:t>
      </w:r>
      <w:r w:rsidRPr="005E3558">
        <w:rPr>
          <w:rFonts w:ascii="Times New Roman" w:eastAsia="Times New Roman" w:hAnsi="Times New Roman" w:cs="Times New Roman"/>
          <w:sz w:val="24"/>
          <w:szCs w:val="24"/>
        </w:rPr>
        <w:t xml:space="preserve">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Сроки годности устанавливаются на продукты питания, </w:t>
      </w:r>
      <w:proofErr w:type="spellStart"/>
      <w:r w:rsidRPr="005E3558">
        <w:rPr>
          <w:rFonts w:ascii="Times New Roman" w:eastAsia="Times New Roman" w:hAnsi="Times New Roman" w:cs="Times New Roman"/>
          <w:sz w:val="24"/>
          <w:szCs w:val="24"/>
        </w:rPr>
        <w:t>парфюмерно</w:t>
      </w:r>
      <w:proofErr w:type="spellEnd"/>
      <w:r w:rsidRPr="005E3558">
        <w:rPr>
          <w:rFonts w:ascii="Times New Roman" w:eastAsia="Times New Roman" w:hAnsi="Times New Roman" w:cs="Times New Roman"/>
          <w:sz w:val="24"/>
          <w:szCs w:val="24"/>
        </w:rPr>
        <w:t xml:space="preserve"> - 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u w:val="single"/>
        </w:rPr>
        <w:t>Гарантийный срок</w:t>
      </w:r>
      <w:r w:rsidRPr="005E3558">
        <w:rPr>
          <w:rFonts w:ascii="Times New Roman" w:eastAsia="Times New Roman" w:hAnsi="Times New Roman" w:cs="Times New Roman"/>
          <w:sz w:val="24"/>
          <w:szCs w:val="24"/>
        </w:rPr>
        <w:t xml:space="preserve">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u w:val="single"/>
        </w:rPr>
        <w:t>Срок службы товара</w:t>
      </w:r>
      <w:r w:rsidRPr="005E3558">
        <w:rPr>
          <w:rFonts w:ascii="Times New Roman" w:eastAsia="Times New Roman" w:hAnsi="Times New Roman" w:cs="Times New Roman"/>
          <w:sz w:val="24"/>
          <w:szCs w:val="24"/>
        </w:rPr>
        <w:t xml:space="preserve"> — период, гарантированной производителем исправности и работоспособности товара.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i/>
          <w:iCs/>
          <w:sz w:val="24"/>
          <w:szCs w:val="24"/>
        </w:rPr>
        <w:t>Гарантийный срок товара, а также срок его службы исчисляется со дня передачи Вам товара, если иное не предусмотрено договором</w:t>
      </w:r>
      <w:r w:rsidRPr="005E3558">
        <w:rPr>
          <w:rFonts w:ascii="Times New Roman" w:eastAsia="Times New Roman" w:hAnsi="Times New Roman" w:cs="Times New Roman"/>
          <w:sz w:val="24"/>
          <w:szCs w:val="24"/>
        </w:rPr>
        <w:t xml:space="preserve">.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Однако, 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Вам товара.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А как же быть, если на товар не установлен срок годности или гарантийный срок? Тогда, Вы вправе предъявить свои требования изготовителю или продавцу в пределах двух лет со дня передачи Вам товара, если более длительные сроки не установлены законом или договором.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случае, гарантийный срок </w:t>
      </w:r>
      <w:r w:rsidRPr="005E3558">
        <w:rPr>
          <w:rFonts w:ascii="Times New Roman" w:eastAsia="Times New Roman" w:hAnsi="Times New Roman" w:cs="Times New Roman"/>
          <w:sz w:val="24"/>
          <w:szCs w:val="24"/>
        </w:rPr>
        <w:lastRenderedPageBreak/>
        <w:t xml:space="preserve">исчисляется со дня, когда у Вас появилась возможность полноценно использовать товар. Но, если Вы приобрели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 </w:t>
      </w:r>
    </w:p>
    <w:p w:rsidR="00B03B92"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Теперь попробуем разобраться, чем отличаются сроки годности товара в целом от сроков годности на комплектующие изделия.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Вы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Если на комплектующее изделие установлен гарантийный срок большей продолжительности, чем гарантийный срок на основной товар, то Вы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Иногда бывает, что недостаток в товаре обнаруживается после того, как прошел его гарантийный срок, но в пределах двух лет. Тогда Вы вправе предъявить продавцу (изготовителю) требования по замене, ремонту или возврату товара, если сможете доказать, что недостатки товара возникли до его передачи Вам или по причинам, возникшим до этого момента. </w:t>
      </w:r>
    </w:p>
    <w:p w:rsidR="006B0D26" w:rsidRPr="005E3558" w:rsidRDefault="006B0D26" w:rsidP="005E3558">
      <w:pPr>
        <w:spacing w:before="100" w:beforeAutospacing="1" w:after="100" w:afterAutospacing="1" w:line="240" w:lineRule="auto"/>
        <w:ind w:firstLine="454"/>
        <w:contextualSpacing/>
        <w:mirrorIndents/>
        <w:jc w:val="both"/>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Если же недостатки существенные (т.е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Вы сможете доказать, что они возникли до передачи товара Вам, то даже в случае, если прошло более двух лет со дня передачи товара, но срока службы товара не иссяк, Вы также можете предъявить претензию изготовителю, импортеру либо продавцу. Однако, в таком случае срок передачи Вам товара должен быть не более десяти лет. </w:t>
      </w:r>
    </w:p>
    <w:p w:rsidR="006B0D26" w:rsidRPr="005E3558" w:rsidRDefault="006B0D26" w:rsidP="005E3558">
      <w:pPr>
        <w:spacing w:before="100" w:beforeAutospacing="1" w:after="100" w:afterAutospacing="1" w:line="240" w:lineRule="auto"/>
        <w:ind w:firstLine="454"/>
        <w:contextualSpacing/>
        <w:mirrorIndents/>
        <w:rPr>
          <w:rFonts w:ascii="Times New Roman" w:eastAsia="Times New Roman" w:hAnsi="Times New Roman" w:cs="Times New Roman"/>
          <w:sz w:val="24"/>
          <w:szCs w:val="24"/>
        </w:rPr>
      </w:pPr>
      <w:r w:rsidRPr="005E3558">
        <w:rPr>
          <w:rFonts w:ascii="Times New Roman" w:eastAsia="Times New Roman" w:hAnsi="Times New Roman" w:cs="Times New Roman"/>
          <w:sz w:val="24"/>
          <w:szCs w:val="24"/>
        </w:rPr>
        <w:t xml:space="preserve">При устранении недостатков товара посредством замены </w:t>
      </w:r>
      <w:r w:rsidR="005E3558" w:rsidRPr="005E3558">
        <w:rPr>
          <w:rFonts w:ascii="Times New Roman" w:eastAsia="Times New Roman" w:hAnsi="Times New Roman" w:cs="Times New Roman"/>
          <w:sz w:val="24"/>
          <w:szCs w:val="24"/>
        </w:rPr>
        <w:t>к</w:t>
      </w:r>
      <w:r w:rsidRPr="005E3558">
        <w:rPr>
          <w:rFonts w:ascii="Times New Roman" w:eastAsia="Times New Roman" w:hAnsi="Times New Roman" w:cs="Times New Roman"/>
          <w:sz w:val="24"/>
          <w:szCs w:val="24"/>
        </w:rPr>
        <w:t xml:space="preserve">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Вам этого товара по окончании ремонта. </w:t>
      </w:r>
    </w:p>
    <w:p w:rsidR="00085622" w:rsidRDefault="00085622" w:rsidP="00085622">
      <w:pPr>
        <w:tabs>
          <w:tab w:val="left" w:pos="10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Специалисты по защите прав потребителей напоминают о том, что в случае возникновения спорных ситуаций с исполнителем услуг, за оказанием консультационной помощи, составлением претензии или искового заявления в судебные инстанции можно обращаться в </w:t>
      </w:r>
      <w:r>
        <w:rPr>
          <w:rFonts w:ascii="Times New Roman" w:eastAsia="Times New Roman" w:hAnsi="Times New Roman" w:cs="Times New Roman"/>
          <w:b/>
          <w:i/>
          <w:sz w:val="24"/>
          <w:szCs w:val="24"/>
          <w:u w:val="single"/>
        </w:rPr>
        <w:t>консультационные пункты для потребителей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(контактные данные можно найти по ссылке </w:t>
      </w:r>
      <w:hyperlink r:id="rId6" w:history="1">
        <w:r>
          <w:rPr>
            <w:rStyle w:val="a6"/>
            <w:b/>
            <w:sz w:val="24"/>
            <w:szCs w:val="24"/>
          </w:rPr>
          <w:t>http://www.fbuz66.ru/testing/254/</w:t>
        </w:r>
      </w:hyperlink>
      <w:r>
        <w:rPr>
          <w:rFonts w:ascii="Times New Roman" w:eastAsia="Times New Roman" w:hAnsi="Times New Roman" w:cs="Times New Roman"/>
          <w:b/>
          <w:sz w:val="24"/>
          <w:szCs w:val="24"/>
        </w:rPr>
        <w:t>).</w:t>
      </w:r>
    </w:p>
    <w:p w:rsidR="00085622" w:rsidRDefault="00085622" w:rsidP="00085622">
      <w:pPr>
        <w:tabs>
          <w:tab w:val="left" w:pos="1039"/>
        </w:tabs>
        <w:spacing w:after="0" w:line="240" w:lineRule="auto"/>
        <w:jc w:val="center"/>
        <w:rPr>
          <w:rFonts w:ascii="Times New Roman" w:eastAsia="Times New Roman" w:hAnsi="Times New Roman" w:cs="Times New Roman"/>
          <w:b/>
          <w:i/>
          <w:sz w:val="24"/>
          <w:szCs w:val="24"/>
        </w:rPr>
      </w:pPr>
    </w:p>
    <w:p w:rsidR="00085622" w:rsidRDefault="00085622" w:rsidP="00085622">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Единый консультационный центр </w:t>
      </w:r>
      <w:proofErr w:type="spellStart"/>
      <w:r>
        <w:rPr>
          <w:rFonts w:ascii="Times New Roman" w:eastAsia="Times New Roman" w:hAnsi="Times New Roman" w:cs="Times New Roman"/>
          <w:b/>
          <w:sz w:val="24"/>
          <w:szCs w:val="24"/>
        </w:rPr>
        <w:t>Роспотребнадзора</w:t>
      </w:r>
      <w:proofErr w:type="spellEnd"/>
    </w:p>
    <w:p w:rsidR="00085622" w:rsidRDefault="00085622" w:rsidP="00085622">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8-800-555-49-43</w:t>
      </w:r>
    </w:p>
    <w:p w:rsidR="00C501E5" w:rsidRPr="005E3558" w:rsidRDefault="00C501E5" w:rsidP="005E3558">
      <w:pPr>
        <w:ind w:firstLine="454"/>
        <w:contextualSpacing/>
        <w:mirrorIndents/>
        <w:rPr>
          <w:sz w:val="24"/>
          <w:szCs w:val="24"/>
        </w:rPr>
      </w:pPr>
    </w:p>
    <w:sectPr w:rsidR="00C501E5" w:rsidRPr="005E3558" w:rsidSect="00C36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6"/>
    <w:rsid w:val="00085622"/>
    <w:rsid w:val="00584BA5"/>
    <w:rsid w:val="005E3558"/>
    <w:rsid w:val="006B0D26"/>
    <w:rsid w:val="00B03B92"/>
    <w:rsid w:val="00C36F25"/>
    <w:rsid w:val="00C501E5"/>
    <w:rsid w:val="00C8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D2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B0D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B0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D26"/>
    <w:rPr>
      <w:rFonts w:ascii="Tahoma" w:hAnsi="Tahoma" w:cs="Tahoma"/>
      <w:sz w:val="16"/>
      <w:szCs w:val="16"/>
    </w:rPr>
  </w:style>
  <w:style w:type="character" w:styleId="a6">
    <w:name w:val="Hyperlink"/>
    <w:basedOn w:val="a0"/>
    <w:uiPriority w:val="99"/>
    <w:semiHidden/>
    <w:unhideWhenUsed/>
    <w:rsid w:val="00085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D2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B0D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B0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D26"/>
    <w:rPr>
      <w:rFonts w:ascii="Tahoma" w:hAnsi="Tahoma" w:cs="Tahoma"/>
      <w:sz w:val="16"/>
      <w:szCs w:val="16"/>
    </w:rPr>
  </w:style>
  <w:style w:type="character" w:styleId="a6">
    <w:name w:val="Hyperlink"/>
    <w:basedOn w:val="a0"/>
    <w:uiPriority w:val="99"/>
    <w:semiHidden/>
    <w:unhideWhenUsed/>
    <w:rsid w:val="00085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99794">
      <w:bodyDiv w:val="1"/>
      <w:marLeft w:val="0"/>
      <w:marRight w:val="0"/>
      <w:marTop w:val="0"/>
      <w:marBottom w:val="0"/>
      <w:divBdr>
        <w:top w:val="none" w:sz="0" w:space="0" w:color="auto"/>
        <w:left w:val="none" w:sz="0" w:space="0" w:color="auto"/>
        <w:bottom w:val="none" w:sz="0" w:space="0" w:color="auto"/>
        <w:right w:val="none" w:sz="0" w:space="0" w:color="auto"/>
      </w:divBdr>
      <w:divsChild>
        <w:div w:id="1886334786">
          <w:marLeft w:val="0"/>
          <w:marRight w:val="0"/>
          <w:marTop w:val="0"/>
          <w:marBottom w:val="0"/>
          <w:divBdr>
            <w:top w:val="none" w:sz="0" w:space="0" w:color="auto"/>
            <w:left w:val="none" w:sz="0" w:space="0" w:color="auto"/>
            <w:bottom w:val="none" w:sz="0" w:space="0" w:color="auto"/>
            <w:right w:val="none" w:sz="0" w:space="0" w:color="auto"/>
          </w:divBdr>
          <w:divsChild>
            <w:div w:id="467166475">
              <w:marLeft w:val="0"/>
              <w:marRight w:val="0"/>
              <w:marTop w:val="0"/>
              <w:marBottom w:val="0"/>
              <w:divBdr>
                <w:top w:val="none" w:sz="0" w:space="0" w:color="auto"/>
                <w:left w:val="none" w:sz="0" w:space="0" w:color="auto"/>
                <w:bottom w:val="none" w:sz="0" w:space="0" w:color="auto"/>
                <w:right w:val="none" w:sz="0" w:space="0" w:color="auto"/>
              </w:divBdr>
              <w:divsChild>
                <w:div w:id="13150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buz66.ru/testing/25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korovina</cp:lastModifiedBy>
  <cp:revision>2</cp:revision>
  <dcterms:created xsi:type="dcterms:W3CDTF">2020-10-08T04:15:00Z</dcterms:created>
  <dcterms:modified xsi:type="dcterms:W3CDTF">2020-10-08T04:15:00Z</dcterms:modified>
</cp:coreProperties>
</file>