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3A" w:rsidRPr="00B6613A" w:rsidRDefault="00B6613A" w:rsidP="00B6613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613A">
        <w:rPr>
          <w:rFonts w:ascii="Times New Roman" w:hAnsi="Times New Roman" w:cs="Times New Roman"/>
          <w:b/>
          <w:sz w:val="28"/>
          <w:szCs w:val="28"/>
        </w:rPr>
        <w:t>Порядок прохождения диспансеризации работников, достигших возраста 40 лет, но не достигших предпенсионного возраста</w:t>
      </w:r>
    </w:p>
    <w:bookmarkEnd w:id="0"/>
    <w:p w:rsidR="00B6613A" w:rsidRDefault="00B6613A" w:rsidP="00B6613A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B6613A" w:rsidRDefault="00B6613A" w:rsidP="00B6613A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185.1 Трудового кодекса Российской Федерации (в редакции Федерального закона от 31.07.2020 № 261-ФЗ) работники, достигшие возраста сорока лет, но не достигшие предпенсионного возраста, при прохождении диспансеризации в порядке, предусмотренном законодательством в сфере охраны здоровья, имеют право на освобождение на один рабочий день раз в год с сохранением за ними места работы (должности) и среднего заработка.</w:t>
      </w:r>
    </w:p>
    <w:p w:rsidR="00B6613A" w:rsidRDefault="00B6613A" w:rsidP="00B6613A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освобождения от работы для прохождения диспансеризации является письменное заявление работника. День освобождения согласовывается с работодателем.</w:t>
      </w:r>
    </w:p>
    <w:p w:rsidR="00B6613A" w:rsidRDefault="00B6613A" w:rsidP="00B6613A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Работники обязаны представлять работодателю справки медицинских организаций, подтверждающие прохождение диспансеризации в день освобождения от работы, если это предусмотрено локальным нормативным актом работодателя.</w:t>
      </w:r>
    </w:p>
    <w:p w:rsidR="00B6613A" w:rsidRDefault="00B6613A" w:rsidP="00B6613A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B6613A" w:rsidRDefault="00B6613A" w:rsidP="00B6613A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работнику положенного дня для прохождения диспансеризации является основанием для привлечения работодателя к административной ответственности.</w:t>
      </w: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6613A" w:rsidRDefault="00B6613A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B6613A"/>
    <w:rsid w:val="00DB349C"/>
    <w:rsid w:val="00E24978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90D9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6</cp:revision>
  <dcterms:created xsi:type="dcterms:W3CDTF">2020-10-26T07:37:00Z</dcterms:created>
  <dcterms:modified xsi:type="dcterms:W3CDTF">2020-12-11T04:10:00Z</dcterms:modified>
</cp:coreProperties>
</file>