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E1" w:rsidRDefault="005E24E1" w:rsidP="00D004A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Отчет</w:t>
      </w:r>
    </w:p>
    <w:p w:rsidR="005E24E1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2"/>
        </w:rPr>
        <w:t xml:space="preserve"> п</w:t>
      </w:r>
      <w:r w:rsidRPr="00D004A8">
        <w:rPr>
          <w:b/>
          <w:sz w:val="28"/>
          <w:szCs w:val="22"/>
        </w:rPr>
        <w:t>о достижени</w:t>
      </w:r>
      <w:r>
        <w:rPr>
          <w:b/>
          <w:sz w:val="28"/>
          <w:szCs w:val="22"/>
        </w:rPr>
        <w:t>ю</w:t>
      </w:r>
      <w:r w:rsidRPr="00D004A8">
        <w:rPr>
          <w:b/>
          <w:sz w:val="28"/>
          <w:szCs w:val="22"/>
        </w:rPr>
        <w:t xml:space="preserve">  целевых показателей </w:t>
      </w:r>
      <w:r w:rsidRPr="000D1F0F">
        <w:rPr>
          <w:rFonts w:ascii="Liberation Serif" w:hAnsi="Liberation Serif"/>
          <w:b/>
          <w:sz w:val="28"/>
          <w:szCs w:val="28"/>
        </w:rPr>
        <w:t>План</w:t>
      </w:r>
      <w:r>
        <w:rPr>
          <w:rFonts w:ascii="Liberation Serif" w:hAnsi="Liberation Serif"/>
          <w:b/>
          <w:sz w:val="28"/>
          <w:szCs w:val="28"/>
        </w:rPr>
        <w:t>а</w:t>
      </w:r>
      <w:r w:rsidRPr="000D1F0F">
        <w:rPr>
          <w:rFonts w:ascii="Liberation Serif" w:hAnsi="Liberation Serif"/>
          <w:b/>
          <w:sz w:val="28"/>
          <w:szCs w:val="28"/>
        </w:rPr>
        <w:t xml:space="preserve"> мероприятий «дорожн</w:t>
      </w:r>
      <w:r>
        <w:rPr>
          <w:rFonts w:ascii="Liberation Serif" w:hAnsi="Liberation Serif"/>
          <w:b/>
          <w:sz w:val="28"/>
          <w:szCs w:val="28"/>
        </w:rPr>
        <w:t>ой</w:t>
      </w:r>
      <w:r w:rsidRPr="000D1F0F">
        <w:rPr>
          <w:rFonts w:ascii="Liberation Serif" w:hAnsi="Liberation Serif"/>
          <w:b/>
          <w:sz w:val="28"/>
          <w:szCs w:val="28"/>
        </w:rPr>
        <w:t xml:space="preserve"> карт</w:t>
      </w:r>
      <w:r>
        <w:rPr>
          <w:rFonts w:ascii="Liberation Serif" w:hAnsi="Liberation Serif"/>
          <w:b/>
          <w:sz w:val="28"/>
          <w:szCs w:val="28"/>
        </w:rPr>
        <w:t>ы</w:t>
      </w:r>
      <w:r w:rsidRPr="000D1F0F">
        <w:rPr>
          <w:rFonts w:ascii="Liberation Serif" w:hAnsi="Liberation Serif"/>
          <w:b/>
          <w:sz w:val="28"/>
          <w:szCs w:val="28"/>
        </w:rPr>
        <w:t xml:space="preserve">» </w:t>
      </w:r>
    </w:p>
    <w:p w:rsidR="005A4A4A" w:rsidRDefault="00D004A8" w:rsidP="00D004A8">
      <w:pPr>
        <w:jc w:val="center"/>
        <w:rPr>
          <w:rFonts w:ascii="Liberation Serif" w:hAnsi="Liberation Serif"/>
          <w:b/>
          <w:sz w:val="28"/>
          <w:szCs w:val="28"/>
        </w:rPr>
      </w:pPr>
      <w:r w:rsidRPr="000D1F0F">
        <w:rPr>
          <w:rFonts w:ascii="Liberation Serif" w:hAnsi="Liberation Serif"/>
          <w:b/>
          <w:sz w:val="28"/>
          <w:szCs w:val="28"/>
        </w:rPr>
        <w:t xml:space="preserve">по внедрению Стандарта развития конкуренции </w:t>
      </w:r>
    </w:p>
    <w:p w:rsidR="00D004A8" w:rsidRDefault="00D004A8" w:rsidP="00D004A8">
      <w:pPr>
        <w:jc w:val="center"/>
        <w:rPr>
          <w:b/>
          <w:sz w:val="28"/>
          <w:szCs w:val="22"/>
        </w:rPr>
      </w:pPr>
      <w:r w:rsidRPr="000D1F0F">
        <w:rPr>
          <w:rFonts w:ascii="Liberation Serif" w:hAnsi="Liberation Serif"/>
          <w:b/>
          <w:sz w:val="28"/>
          <w:szCs w:val="28"/>
        </w:rPr>
        <w:t xml:space="preserve">на территории Муниципального образования город Ирбит </w:t>
      </w:r>
      <w:r w:rsidRPr="00D004A8">
        <w:rPr>
          <w:b/>
          <w:sz w:val="28"/>
          <w:szCs w:val="22"/>
        </w:rPr>
        <w:t xml:space="preserve">за </w:t>
      </w:r>
      <w:r w:rsidR="005C72D3">
        <w:rPr>
          <w:b/>
          <w:sz w:val="28"/>
          <w:szCs w:val="22"/>
          <w:lang w:val="en-US"/>
        </w:rPr>
        <w:t>I</w:t>
      </w:r>
      <w:r w:rsidR="005C72D3" w:rsidRPr="005C72D3">
        <w:rPr>
          <w:b/>
          <w:sz w:val="28"/>
          <w:szCs w:val="22"/>
        </w:rPr>
        <w:t xml:space="preserve"> </w:t>
      </w:r>
      <w:r w:rsidR="005C72D3">
        <w:rPr>
          <w:b/>
          <w:sz w:val="28"/>
          <w:szCs w:val="22"/>
        </w:rPr>
        <w:t xml:space="preserve">полугодие </w:t>
      </w:r>
      <w:r w:rsidRPr="00D004A8">
        <w:rPr>
          <w:b/>
          <w:sz w:val="28"/>
          <w:szCs w:val="22"/>
        </w:rPr>
        <w:t>20</w:t>
      </w:r>
      <w:r w:rsidR="005C72D3">
        <w:rPr>
          <w:b/>
          <w:sz w:val="28"/>
          <w:szCs w:val="22"/>
        </w:rPr>
        <w:t>20</w:t>
      </w:r>
      <w:r w:rsidRPr="00D004A8">
        <w:rPr>
          <w:b/>
          <w:sz w:val="28"/>
          <w:szCs w:val="22"/>
        </w:rPr>
        <w:t xml:space="preserve"> год</w:t>
      </w:r>
      <w:r w:rsidR="005C72D3">
        <w:rPr>
          <w:b/>
          <w:sz w:val="28"/>
          <w:szCs w:val="22"/>
        </w:rPr>
        <w:t>а</w:t>
      </w:r>
    </w:p>
    <w:p w:rsidR="00D004A8" w:rsidRDefault="00D004A8" w:rsidP="00D004A8">
      <w:pPr>
        <w:jc w:val="center"/>
        <w:rPr>
          <w:b/>
          <w:sz w:val="28"/>
          <w:szCs w:val="22"/>
        </w:rPr>
      </w:pPr>
    </w:p>
    <w:tbl>
      <w:tblPr>
        <w:tblpPr w:leftFromText="180" w:rightFromText="180" w:vertAnchor="text" w:horzAnchor="margin" w:tblpX="749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5166"/>
        <w:gridCol w:w="3436"/>
        <w:gridCol w:w="1397"/>
        <w:gridCol w:w="162"/>
        <w:gridCol w:w="1413"/>
        <w:gridCol w:w="255"/>
        <w:gridCol w:w="1842"/>
      </w:tblGrid>
      <w:tr w:rsidR="00F161C7" w:rsidRPr="000D1F0F" w:rsidTr="005A4A4A">
        <w:trPr>
          <w:trHeight w:val="85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07124">
              <w:rPr>
                <w:rFonts w:ascii="Liberation Serif" w:hAnsi="Liberation Serif"/>
                <w:sz w:val="22"/>
              </w:rPr>
              <w:t>Номер строки</w:t>
            </w:r>
          </w:p>
        </w:tc>
        <w:tc>
          <w:tcPr>
            <w:tcW w:w="5166" w:type="dxa"/>
            <w:vMerge w:val="restart"/>
          </w:tcPr>
          <w:p w:rsidR="00D004A8" w:rsidRPr="000D1F0F" w:rsidRDefault="00315777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</w:t>
            </w:r>
          </w:p>
        </w:tc>
        <w:tc>
          <w:tcPr>
            <w:tcW w:w="3436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Результат </w:t>
            </w:r>
            <w:r>
              <w:rPr>
                <w:rFonts w:ascii="Liberation Serif" w:hAnsi="Liberation Serif"/>
              </w:rPr>
              <w:t xml:space="preserve">исполнения </w:t>
            </w:r>
            <w:r w:rsidRPr="000D1F0F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5069" w:type="dxa"/>
            <w:gridSpan w:val="5"/>
          </w:tcPr>
          <w:p w:rsidR="005C72D3" w:rsidRDefault="00D004A8" w:rsidP="005C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Исполнение показателей </w:t>
            </w:r>
          </w:p>
          <w:p w:rsidR="00D004A8" w:rsidRPr="005C72D3" w:rsidRDefault="005C72D3" w:rsidP="005C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 </w:t>
            </w:r>
            <w:r>
              <w:rPr>
                <w:rFonts w:ascii="Liberation Serif" w:hAnsi="Liberation Serif"/>
                <w:lang w:val="en-US"/>
              </w:rPr>
              <w:t>I</w:t>
            </w:r>
            <w:r w:rsidRPr="005C72D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полугодие 2020 года</w:t>
            </w:r>
          </w:p>
        </w:tc>
      </w:tr>
      <w:tr w:rsidR="00F161C7" w:rsidRPr="000D1F0F" w:rsidTr="005A4A4A">
        <w:trPr>
          <w:trHeight w:val="85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97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1830" w:type="dxa"/>
            <w:gridSpan w:val="3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842" w:type="dxa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плана</w:t>
            </w:r>
          </w:p>
        </w:tc>
      </w:tr>
      <w:tr w:rsidR="00D004A8" w:rsidRPr="004415EB" w:rsidTr="009920DD">
        <w:trPr>
          <w:trHeight w:val="85"/>
        </w:trPr>
        <w:tc>
          <w:tcPr>
            <w:tcW w:w="14283" w:type="dxa"/>
            <w:gridSpan w:val="8"/>
          </w:tcPr>
          <w:p w:rsidR="00D004A8" w:rsidRPr="004415EB" w:rsidRDefault="00D004A8" w:rsidP="009920DD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4415EB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004A8" w:rsidRPr="004415EB" w:rsidTr="009920DD">
        <w:trPr>
          <w:trHeight w:val="1333"/>
        </w:trPr>
        <w:tc>
          <w:tcPr>
            <w:tcW w:w="14283" w:type="dxa"/>
            <w:gridSpan w:val="8"/>
          </w:tcPr>
          <w:p w:rsidR="00D004A8" w:rsidRDefault="00D004A8" w:rsidP="009920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-6"/>
              </w:rPr>
              <w:t xml:space="preserve">       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На территории  </w:t>
            </w:r>
            <w:r w:rsidRPr="001032FD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розничная торговля лекарственными препаратами для медицинского применения осуществляется  </w:t>
            </w:r>
            <w:r w:rsidRPr="00F349EB">
              <w:rPr>
                <w:rFonts w:ascii="Liberation Serif" w:hAnsi="Liberation Serif"/>
                <w:color w:val="000000"/>
                <w:spacing w:val="-6"/>
              </w:rPr>
              <w:t>индивидуальными предпринимателями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 и юридическими лицами, имеющими лицензию на</w:t>
            </w:r>
            <w:r w:rsidR="005A4A4A">
              <w:rPr>
                <w:rFonts w:ascii="Liberation Serif" w:hAnsi="Liberation Serif"/>
                <w:color w:val="000000"/>
                <w:spacing w:val="-6"/>
              </w:rPr>
              <w:t xml:space="preserve"> фармацевтическую деятельность.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>На территории муниципалитета осуществляют свою деятельность 2</w:t>
            </w:r>
            <w:r w:rsidR="0041603B">
              <w:rPr>
                <w:rFonts w:ascii="Liberation Serif" w:hAnsi="Liberation Serif"/>
                <w:color w:val="000000"/>
                <w:spacing w:val="-6"/>
              </w:rPr>
              <w:t>3</w:t>
            </w:r>
            <w:r w:rsidRPr="001032FD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точки продаж лекарственными препаратами, из них </w:t>
            </w:r>
            <w:r w:rsidR="0041603B">
              <w:rPr>
                <w:rFonts w:ascii="Liberation Serif" w:hAnsi="Liberation Serif"/>
                <w:color w:val="000000"/>
                <w:spacing w:val="-6"/>
              </w:rPr>
              <w:t>20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негосударс</w:t>
            </w:r>
            <w:r w:rsidR="005A4A4A">
              <w:rPr>
                <w:rFonts w:ascii="Liberation Serif" w:hAnsi="Liberation Serif"/>
                <w:color w:val="000000"/>
                <w:spacing w:val="-6"/>
              </w:rPr>
              <w:t xml:space="preserve">твенных  и 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3 государственные. </w:t>
            </w:r>
            <w:r w:rsidRPr="00AB505C">
              <w:rPr>
                <w:rFonts w:ascii="Liberation Serif" w:hAnsi="Liberation Serif"/>
              </w:rPr>
              <w:t xml:space="preserve">В розничном сегменте фармацевтического рынка функционирует 9 аптечных организаций, в </w:t>
            </w:r>
            <w:proofErr w:type="spellStart"/>
            <w:r w:rsidRPr="00AB505C">
              <w:rPr>
                <w:rFonts w:ascii="Liberation Serif" w:hAnsi="Liberation Serif"/>
              </w:rPr>
              <w:t>т.ч</w:t>
            </w:r>
            <w:proofErr w:type="spellEnd"/>
            <w:r w:rsidRPr="00AB505C">
              <w:rPr>
                <w:rFonts w:ascii="Liberation Serif" w:hAnsi="Liberation Serif"/>
              </w:rPr>
              <w:t>. аптечные сети ООО «</w:t>
            </w:r>
            <w:proofErr w:type="spellStart"/>
            <w:r>
              <w:rPr>
                <w:rFonts w:ascii="Liberation Serif" w:hAnsi="Liberation Serif"/>
              </w:rPr>
              <w:t>Фармлайн</w:t>
            </w:r>
            <w:proofErr w:type="spellEnd"/>
            <w:r w:rsidRPr="00AB505C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(ИП Белоногов В.Г.)</w:t>
            </w:r>
            <w:r w:rsidRPr="00AB505C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ГУП </w:t>
            </w:r>
            <w:proofErr w:type="gramStart"/>
            <w:r>
              <w:rPr>
                <w:rFonts w:ascii="Liberation Serif" w:hAnsi="Liberation Serif"/>
              </w:rPr>
              <w:t>СО</w:t>
            </w:r>
            <w:proofErr w:type="gramEnd"/>
            <w:r>
              <w:rPr>
                <w:rFonts w:ascii="Liberation Serif" w:hAnsi="Liberation Serif"/>
              </w:rPr>
              <w:t xml:space="preserve"> «</w:t>
            </w:r>
            <w:r w:rsidRPr="00AB505C">
              <w:rPr>
                <w:rFonts w:ascii="Liberation Serif" w:hAnsi="Liberation Serif"/>
              </w:rPr>
              <w:t>Фарм</w:t>
            </w:r>
            <w:r>
              <w:rPr>
                <w:rFonts w:ascii="Liberation Serif" w:hAnsi="Liberation Serif"/>
              </w:rPr>
              <w:t>ация</w:t>
            </w:r>
            <w:r w:rsidRPr="00AB505C">
              <w:rPr>
                <w:rFonts w:ascii="Liberation Serif" w:hAnsi="Liberation Serif"/>
              </w:rPr>
              <w:t xml:space="preserve">», </w:t>
            </w:r>
            <w:r>
              <w:rPr>
                <w:rFonts w:ascii="Liberation Serif" w:hAnsi="Liberation Serif"/>
              </w:rPr>
              <w:t>АО «ПТП «Медтехника», МУП «Аптека №59» МО город Ирбит, Аптека №214, «Планета здоровья» (ООО «ПК Плутос»), сети аптек «</w:t>
            </w:r>
            <w:proofErr w:type="spellStart"/>
            <w:r>
              <w:rPr>
                <w:rFonts w:ascii="Liberation Serif" w:hAnsi="Liberation Serif"/>
              </w:rPr>
              <w:t>Живика</w:t>
            </w:r>
            <w:proofErr w:type="spellEnd"/>
            <w:r>
              <w:rPr>
                <w:rFonts w:ascii="Liberation Serif" w:hAnsi="Liberation Serif"/>
              </w:rPr>
              <w:t>», «</w:t>
            </w:r>
            <w:proofErr w:type="spellStart"/>
            <w:r>
              <w:rPr>
                <w:rFonts w:ascii="Liberation Serif" w:hAnsi="Liberation Serif"/>
              </w:rPr>
              <w:t>Фармленд</w:t>
            </w:r>
            <w:proofErr w:type="spellEnd"/>
            <w:r>
              <w:rPr>
                <w:rFonts w:ascii="Liberation Serif" w:hAnsi="Liberation Serif"/>
              </w:rPr>
              <w:t xml:space="preserve">», «Калинка». </w:t>
            </w:r>
            <w:r w:rsidRPr="00AB505C">
              <w:rPr>
                <w:rFonts w:ascii="Liberation Serif" w:hAnsi="Liberation Serif"/>
              </w:rPr>
              <w:t xml:space="preserve">Производственный сектор фармацевтического рынка </w:t>
            </w:r>
            <w:r w:rsidRPr="001032FD"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AB505C">
              <w:rPr>
                <w:rFonts w:ascii="Liberation Serif" w:hAnsi="Liberation Serif"/>
              </w:rPr>
              <w:t xml:space="preserve">представлен </w:t>
            </w:r>
            <w:r>
              <w:rPr>
                <w:rFonts w:ascii="Liberation Serif" w:hAnsi="Liberation Serif"/>
              </w:rPr>
              <w:t>ОА</w:t>
            </w:r>
            <w:r w:rsidRPr="00AB505C">
              <w:rPr>
                <w:rFonts w:ascii="Liberation Serif" w:hAnsi="Liberation Serif"/>
              </w:rPr>
              <w:t>О «</w:t>
            </w:r>
            <w:proofErr w:type="spellStart"/>
            <w:r>
              <w:rPr>
                <w:rFonts w:ascii="Liberation Serif" w:hAnsi="Liberation Serif"/>
              </w:rPr>
              <w:t>Ирбитским</w:t>
            </w:r>
            <w:proofErr w:type="spellEnd"/>
            <w:r>
              <w:rPr>
                <w:rFonts w:ascii="Liberation Serif" w:hAnsi="Liberation Serif"/>
              </w:rPr>
              <w:t xml:space="preserve"> химико-фармацевтическим заводом</w:t>
            </w:r>
            <w:r w:rsidRPr="00AB505C">
              <w:rPr>
                <w:rFonts w:ascii="Liberation Serif" w:hAnsi="Liberation Serif"/>
              </w:rPr>
              <w:t xml:space="preserve">», осуществляющим производство лекарственных форм. </w:t>
            </w:r>
          </w:p>
          <w:p w:rsidR="00D004A8" w:rsidRPr="004415EB" w:rsidRDefault="00D004A8" w:rsidP="009920DD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9920DD" w:rsidRPr="0094338F" w:rsidTr="005A4A4A">
        <w:trPr>
          <w:trHeight w:val="748"/>
        </w:trPr>
        <w:tc>
          <w:tcPr>
            <w:tcW w:w="612" w:type="dxa"/>
            <w:vMerge w:val="restart"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1.</w:t>
            </w:r>
          </w:p>
        </w:tc>
        <w:tc>
          <w:tcPr>
            <w:tcW w:w="5166" w:type="dxa"/>
            <w:vMerge w:val="restart"/>
          </w:tcPr>
          <w:p w:rsidR="00D004A8" w:rsidRPr="00E75430" w:rsidRDefault="005A4A4A" w:rsidP="0099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75430">
              <w:rPr>
                <w:rFonts w:ascii="Liberation Serif" w:hAnsi="Liberation Serif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36" w:type="dxa"/>
            <w:vMerge w:val="restart"/>
          </w:tcPr>
          <w:p w:rsidR="00D004A8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</w:t>
            </w:r>
            <w:r w:rsidRPr="00E75430">
              <w:rPr>
                <w:rFonts w:ascii="Liberation Serif" w:hAnsi="Liberation Serif"/>
              </w:rPr>
              <w:t xml:space="preserve"> методическ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и консультационн</w:t>
            </w:r>
            <w:r>
              <w:rPr>
                <w:rFonts w:ascii="Liberation Serif" w:hAnsi="Liberation Serif"/>
              </w:rPr>
              <w:t>ой</w:t>
            </w:r>
            <w:r w:rsidRPr="00E75430">
              <w:rPr>
                <w:rFonts w:ascii="Liberation Serif" w:hAnsi="Liberation Serif"/>
              </w:rPr>
              <w:t xml:space="preserve"> поддержк</w:t>
            </w:r>
            <w:r>
              <w:rPr>
                <w:rFonts w:ascii="Liberation Serif" w:hAnsi="Liberation Serif"/>
              </w:rPr>
              <w:t xml:space="preserve">и </w:t>
            </w:r>
            <w:r w:rsidRPr="00E75430">
              <w:rPr>
                <w:rFonts w:ascii="Liberation Serif" w:hAnsi="Liberation Serif"/>
              </w:rPr>
              <w:t xml:space="preserve"> организаци</w:t>
            </w:r>
            <w:r>
              <w:rPr>
                <w:rFonts w:ascii="Liberation Serif" w:hAnsi="Liberation Serif"/>
              </w:rPr>
              <w:t>ям</w:t>
            </w:r>
            <w:r w:rsidRPr="00E75430">
              <w:rPr>
                <w:rFonts w:ascii="Liberation Serif" w:hAnsi="Liberation Serif"/>
              </w:rPr>
              <w:t xml:space="preserve"> розничной торговли лекарственными препаратами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1413" w:type="dxa"/>
            <w:tcBorders>
              <w:bottom w:val="nil"/>
            </w:tcBorders>
          </w:tcPr>
          <w:p w:rsidR="00D004A8" w:rsidRPr="00E75430" w:rsidRDefault="004A615C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  <w:r w:rsidR="00D004A8">
              <w:rPr>
                <w:rFonts w:ascii="Liberation Serif" w:hAnsi="Liberation Serif"/>
              </w:rPr>
              <w:t>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D004A8" w:rsidRPr="00E75430" w:rsidRDefault="004A615C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  <w:r w:rsidR="00D004A8">
              <w:rPr>
                <w:rFonts w:ascii="Liberation Serif" w:hAnsi="Liberation Serif"/>
              </w:rPr>
              <w:t>%</w:t>
            </w:r>
          </w:p>
        </w:tc>
      </w:tr>
      <w:tr w:rsidR="009920DD" w:rsidRPr="0094338F" w:rsidTr="005A4A4A">
        <w:trPr>
          <w:trHeight w:val="906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</w:tcBorders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9920DD" w:rsidRPr="0094338F" w:rsidTr="005A4A4A">
        <w:trPr>
          <w:trHeight w:val="92"/>
        </w:trPr>
        <w:tc>
          <w:tcPr>
            <w:tcW w:w="612" w:type="dxa"/>
            <w:vMerge/>
          </w:tcPr>
          <w:p w:rsidR="00D004A8" w:rsidRPr="000D1F0F" w:rsidRDefault="00D004A8" w:rsidP="00992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D004A8" w:rsidRPr="00E75430" w:rsidRDefault="00D004A8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</w:tcBorders>
            <w:shd w:val="clear" w:color="auto" w:fill="auto"/>
          </w:tcPr>
          <w:p w:rsidR="00D004A8" w:rsidRPr="000D1F0F" w:rsidRDefault="00D004A8" w:rsidP="009920DD">
            <w:pPr>
              <w:rPr>
                <w:rFonts w:ascii="Liberation Serif" w:hAnsi="Liberation Serif"/>
              </w:rPr>
            </w:pPr>
          </w:p>
        </w:tc>
      </w:tr>
      <w:tr w:rsidR="005A4A4A" w:rsidRPr="00E75430" w:rsidTr="005A4A4A">
        <w:trPr>
          <w:trHeight w:val="273"/>
        </w:trPr>
        <w:tc>
          <w:tcPr>
            <w:tcW w:w="612" w:type="dxa"/>
            <w:vMerge w:val="restart"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16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3436" w:type="dxa"/>
            <w:vMerge w:val="restart"/>
          </w:tcPr>
          <w:p w:rsidR="005A4A4A" w:rsidRPr="00E75430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</w:t>
            </w:r>
            <w:proofErr w:type="gramStart"/>
            <w:r>
              <w:rPr>
                <w:rFonts w:ascii="Liberation Serif" w:hAnsi="Liberation Serif"/>
              </w:rPr>
              <w:t>доли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организаций</w:t>
            </w:r>
            <w:r w:rsidRPr="00E754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частной формы собственности </w:t>
            </w:r>
            <w:r w:rsidRPr="00E75430">
              <w:rPr>
                <w:rFonts w:ascii="Liberation Serif" w:hAnsi="Liberation Serif"/>
              </w:rPr>
              <w:t>розничной торговли</w:t>
            </w:r>
            <w:proofErr w:type="gramEnd"/>
            <w:r w:rsidRPr="00E75430">
              <w:rPr>
                <w:rFonts w:ascii="Liberation Serif" w:hAnsi="Liberation Serif"/>
              </w:rPr>
              <w:t xml:space="preserve"> </w:t>
            </w:r>
            <w:r w:rsidRPr="00E75430">
              <w:rPr>
                <w:rFonts w:ascii="Liberation Serif" w:hAnsi="Liberation Serif" w:cs="Liberation Serif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 xml:space="preserve">74% </w:t>
            </w:r>
          </w:p>
        </w:tc>
        <w:tc>
          <w:tcPr>
            <w:tcW w:w="1413" w:type="dxa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>75%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1603B">
              <w:rPr>
                <w:rFonts w:ascii="Liberation Serif" w:hAnsi="Liberation Serif"/>
              </w:rPr>
              <w:t>101,4%</w:t>
            </w:r>
          </w:p>
        </w:tc>
      </w:tr>
      <w:tr w:rsidR="005A4A4A" w:rsidRPr="000D1F0F" w:rsidTr="005A4A4A">
        <w:trPr>
          <w:trHeight w:val="506"/>
        </w:trPr>
        <w:tc>
          <w:tcPr>
            <w:tcW w:w="612" w:type="dxa"/>
            <w:vMerge/>
          </w:tcPr>
          <w:p w:rsidR="005A4A4A" w:rsidRPr="000D1F0F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6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36" w:type="dxa"/>
            <w:vMerge/>
          </w:tcPr>
          <w:p w:rsidR="005A4A4A" w:rsidRPr="00D02348" w:rsidRDefault="005A4A4A" w:rsidP="005A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 w:rsidR="005A4A4A" w:rsidRPr="0041603B" w:rsidRDefault="005A4A4A" w:rsidP="005A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</w:tbl>
    <w:tbl>
      <w:tblPr>
        <w:tblpPr w:leftFromText="180" w:rightFromText="180" w:vertAnchor="text" w:horzAnchor="margin" w:tblpX="750" w:tblpY="1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7"/>
        <w:gridCol w:w="47"/>
        <w:gridCol w:w="44"/>
        <w:gridCol w:w="9"/>
        <w:gridCol w:w="138"/>
        <w:gridCol w:w="7"/>
        <w:gridCol w:w="4342"/>
        <w:gridCol w:w="58"/>
        <w:gridCol w:w="84"/>
        <w:gridCol w:w="106"/>
        <w:gridCol w:w="178"/>
        <w:gridCol w:w="3827"/>
        <w:gridCol w:w="105"/>
        <w:gridCol w:w="37"/>
        <w:gridCol w:w="108"/>
        <w:gridCol w:w="33"/>
        <w:gridCol w:w="284"/>
        <w:gridCol w:w="992"/>
        <w:gridCol w:w="142"/>
        <w:gridCol w:w="142"/>
        <w:gridCol w:w="141"/>
        <w:gridCol w:w="1134"/>
        <w:gridCol w:w="142"/>
        <w:gridCol w:w="142"/>
        <w:gridCol w:w="1417"/>
      </w:tblGrid>
      <w:tr w:rsidR="00D004A8" w:rsidRPr="00B946BC" w:rsidTr="009920DD">
        <w:trPr>
          <w:trHeight w:val="41"/>
        </w:trPr>
        <w:tc>
          <w:tcPr>
            <w:tcW w:w="14283" w:type="dxa"/>
            <w:gridSpan w:val="26"/>
          </w:tcPr>
          <w:p w:rsidR="00D004A8" w:rsidRPr="00B946BC" w:rsidRDefault="00D004A8" w:rsidP="00F161C7">
            <w:pPr>
              <w:pageBreakBefore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B946BC">
              <w:rPr>
                <w:rFonts w:ascii="Liberation Serif" w:hAnsi="Liberation Serif" w:cs="Liberation Serif"/>
                <w:b/>
              </w:rPr>
              <w:lastRenderedPageBreak/>
              <w:t>Рынок медицинских услуг</w:t>
            </w:r>
          </w:p>
        </w:tc>
      </w:tr>
      <w:tr w:rsidR="00D004A8" w:rsidRPr="005811A3" w:rsidTr="009920DD">
        <w:trPr>
          <w:trHeight w:val="979"/>
        </w:trPr>
        <w:tc>
          <w:tcPr>
            <w:tcW w:w="14283" w:type="dxa"/>
            <w:gridSpan w:val="26"/>
          </w:tcPr>
          <w:p w:rsidR="00D004A8" w:rsidRPr="00C744CA" w:rsidRDefault="00D004A8" w:rsidP="00F161C7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</w:t>
            </w:r>
            <w:r w:rsidRPr="00C744CA">
              <w:rPr>
                <w:rFonts w:ascii="Liberation Serif" w:hAnsi="Liberation Serif"/>
                <w:sz w:val="24"/>
              </w:rPr>
              <w:t>Основным направлением работы системы здравоохранения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      </w:r>
          </w:p>
          <w:p w:rsidR="00D004A8" w:rsidRPr="00C744CA" w:rsidRDefault="00D004A8" w:rsidP="00F161C7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</w:t>
            </w:r>
            <w:r w:rsidRPr="00C744CA">
              <w:rPr>
                <w:rFonts w:ascii="Liberation Serif" w:hAnsi="Liberation Serif"/>
                <w:sz w:val="24"/>
              </w:rPr>
              <w:t xml:space="preserve">На территории </w:t>
            </w:r>
            <w:r>
              <w:rPr>
                <w:rFonts w:ascii="Liberation Serif" w:hAnsi="Liberation Serif"/>
                <w:sz w:val="24"/>
              </w:rPr>
              <w:t xml:space="preserve">Муниципального образования город Ирбит </w:t>
            </w:r>
            <w:r w:rsidRPr="00C744CA">
              <w:rPr>
                <w:rFonts w:ascii="Liberation Serif" w:hAnsi="Liberation Serif"/>
                <w:sz w:val="24"/>
              </w:rPr>
              <w:t xml:space="preserve">медицинское обслуживание населения осуществляется государственными учреждениями здравоохранения:  </w:t>
            </w:r>
          </w:p>
          <w:p w:rsidR="00D004A8" w:rsidRPr="00C744CA" w:rsidRDefault="00D004A8" w:rsidP="00F161C7">
            <w:pPr>
              <w:pStyle w:val="61"/>
              <w:tabs>
                <w:tab w:val="left" w:pos="1052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</w:rPr>
            </w:pPr>
            <w:r w:rsidRPr="00C744CA">
              <w:rPr>
                <w:rFonts w:ascii="Liberation Serif" w:hAnsi="Liberation Serif"/>
                <w:sz w:val="24"/>
              </w:rPr>
              <w:t xml:space="preserve">          1) государственн</w:t>
            </w:r>
            <w:r>
              <w:rPr>
                <w:rFonts w:ascii="Liberation Serif" w:hAnsi="Liberation Serif"/>
                <w:sz w:val="24"/>
              </w:rPr>
              <w:t>ое</w:t>
            </w:r>
            <w:r w:rsidRPr="00C744CA">
              <w:rPr>
                <w:rFonts w:ascii="Liberation Serif" w:hAnsi="Liberation Serif"/>
                <w:sz w:val="24"/>
              </w:rPr>
              <w:t xml:space="preserve"> бюджетн</w:t>
            </w:r>
            <w:r>
              <w:rPr>
                <w:rFonts w:ascii="Liberation Serif" w:hAnsi="Liberation Serif"/>
                <w:sz w:val="24"/>
              </w:rPr>
              <w:t>ое учреждение</w:t>
            </w:r>
            <w:r w:rsidRPr="00C744CA">
              <w:rPr>
                <w:rFonts w:ascii="Liberation Serif" w:hAnsi="Liberation Serif"/>
                <w:sz w:val="24"/>
              </w:rPr>
              <w:t xml:space="preserve"> здравоохранения Свердловской области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центральная городская больница» (далее – ГБУЗ СО «</w:t>
            </w:r>
            <w:proofErr w:type="spellStart"/>
            <w:r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 w:val="24"/>
              </w:rPr>
              <w:t xml:space="preserve"> ЦГБ»);</w:t>
            </w:r>
          </w:p>
          <w:p w:rsidR="00D004A8" w:rsidRPr="00C744CA" w:rsidRDefault="0041603B" w:rsidP="0041603B">
            <w:pPr>
              <w:pStyle w:val="61"/>
              <w:tabs>
                <w:tab w:val="left" w:pos="0"/>
              </w:tabs>
              <w:spacing w:before="0" w:line="240" w:lineRule="auto"/>
              <w:ind w:left="709"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2) </w:t>
            </w:r>
            <w:r w:rsidR="00D004A8" w:rsidRPr="00C744CA">
              <w:rPr>
                <w:rFonts w:ascii="Liberation Serif" w:hAnsi="Liberation Serif"/>
                <w:sz w:val="24"/>
              </w:rPr>
              <w:t>государственн</w:t>
            </w:r>
            <w:r w:rsidR="00D004A8">
              <w:rPr>
                <w:rFonts w:ascii="Liberation Serif" w:hAnsi="Liberation Serif"/>
                <w:sz w:val="24"/>
              </w:rPr>
              <w:t>ое</w:t>
            </w:r>
            <w:r w:rsidR="00D004A8" w:rsidRPr="00C744CA">
              <w:rPr>
                <w:rFonts w:ascii="Liberation Serif" w:hAnsi="Liberation Serif"/>
                <w:sz w:val="24"/>
              </w:rPr>
              <w:t xml:space="preserve"> автономн</w:t>
            </w:r>
            <w:r w:rsidR="00D004A8">
              <w:rPr>
                <w:rFonts w:ascii="Liberation Serif" w:hAnsi="Liberation Serif"/>
                <w:sz w:val="24"/>
              </w:rPr>
              <w:t>ое</w:t>
            </w:r>
            <w:r w:rsidR="00D004A8" w:rsidRPr="00C744CA">
              <w:rPr>
                <w:rFonts w:ascii="Liberation Serif" w:hAnsi="Liberation Serif"/>
                <w:sz w:val="24"/>
              </w:rPr>
              <w:t xml:space="preserve"> учреждение здравоохранения Свердловской области «</w:t>
            </w:r>
            <w:proofErr w:type="spellStart"/>
            <w:r w:rsidR="00D004A8"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="00D004A8" w:rsidRPr="00C744CA">
              <w:rPr>
                <w:rFonts w:ascii="Liberation Serif" w:hAnsi="Liberation Serif"/>
                <w:sz w:val="24"/>
              </w:rPr>
              <w:t xml:space="preserve"> стоматологическая поликлиника» (далее – ГАУЗ СО «</w:t>
            </w:r>
            <w:proofErr w:type="spellStart"/>
            <w:r w:rsidR="00D004A8" w:rsidRPr="00C744CA">
              <w:rPr>
                <w:rFonts w:ascii="Liberation Serif" w:hAnsi="Liberation Serif"/>
                <w:sz w:val="24"/>
              </w:rPr>
              <w:t>Ирбитская</w:t>
            </w:r>
            <w:proofErr w:type="spellEnd"/>
            <w:r w:rsidR="00D004A8" w:rsidRPr="00C744CA">
              <w:rPr>
                <w:rFonts w:ascii="Liberation Serif" w:hAnsi="Liberation Serif"/>
                <w:sz w:val="24"/>
              </w:rPr>
              <w:t xml:space="preserve"> СП»).</w:t>
            </w:r>
          </w:p>
          <w:p w:rsidR="00D004A8" w:rsidRPr="00715150" w:rsidRDefault="00D004A8" w:rsidP="00F161C7">
            <w:pPr>
              <w:keepNext/>
              <w:shd w:val="clear" w:color="auto" w:fill="FFFFFF"/>
              <w:tabs>
                <w:tab w:val="left" w:pos="10094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</w:t>
            </w:r>
            <w:r w:rsidRPr="00C744CA">
              <w:rPr>
                <w:rFonts w:ascii="Liberation Serif" w:hAnsi="Liberation Serif"/>
                <w:szCs w:val="28"/>
              </w:rPr>
              <w:t>В структуру ГБУЗ СО «</w:t>
            </w:r>
            <w:proofErr w:type="spellStart"/>
            <w:r w:rsidRPr="00C744CA">
              <w:rPr>
                <w:rFonts w:ascii="Liberation Serif" w:hAnsi="Liberation Serif"/>
                <w:szCs w:val="28"/>
              </w:rPr>
              <w:t>Ирбитская</w:t>
            </w:r>
            <w:proofErr w:type="spellEnd"/>
            <w:r w:rsidRPr="00C744CA">
              <w:rPr>
                <w:rFonts w:ascii="Liberation Serif" w:hAnsi="Liberation Serif"/>
                <w:szCs w:val="28"/>
              </w:rPr>
              <w:t xml:space="preserve"> ЦГБ» входит стационар на 397 коек, дневной стационар на 111 коек, амбулаторная служба и </w:t>
            </w:r>
            <w:proofErr w:type="spellStart"/>
            <w:r w:rsidRPr="00C744CA">
              <w:rPr>
                <w:rFonts w:ascii="Liberation Serif" w:hAnsi="Liberation Serif"/>
                <w:szCs w:val="28"/>
              </w:rPr>
              <w:t>параклинические</w:t>
            </w:r>
            <w:proofErr w:type="spellEnd"/>
            <w:r w:rsidRPr="00C744CA">
              <w:rPr>
                <w:rFonts w:ascii="Liberation Serif" w:hAnsi="Liberation Serif"/>
                <w:szCs w:val="28"/>
              </w:rPr>
              <w:t xml:space="preserve"> отделения.</w:t>
            </w:r>
          </w:p>
          <w:p w:rsidR="00D004A8" w:rsidRPr="005811A3" w:rsidRDefault="00D004A8" w:rsidP="00F1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pacing w:val="-6"/>
              </w:rPr>
            </w:pPr>
            <w:r>
              <w:rPr>
                <w:rFonts w:ascii="Liberation Serif" w:hAnsi="Liberation Serif"/>
                <w:color w:val="000000"/>
                <w:spacing w:val="-6"/>
              </w:rPr>
              <w:t xml:space="preserve">         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Частный сектор данного рынка представлен </w:t>
            </w:r>
            <w:r>
              <w:rPr>
                <w:rFonts w:ascii="Liberation Serif" w:hAnsi="Liberation Serif"/>
                <w:color w:val="000000"/>
                <w:spacing w:val="-6"/>
              </w:rPr>
              <w:t>7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единицами, из них </w:t>
            </w:r>
            <w:r>
              <w:rPr>
                <w:rFonts w:ascii="Liberation Serif" w:hAnsi="Liberation Serif"/>
                <w:color w:val="000000"/>
                <w:spacing w:val="-6"/>
              </w:rPr>
              <w:t>4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стоматологические клиники. </w:t>
            </w:r>
            <w:proofErr w:type="gramStart"/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Одна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из 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>организаци</w:t>
            </w:r>
            <w:r>
              <w:rPr>
                <w:rFonts w:ascii="Liberation Serif" w:hAnsi="Liberation Serif"/>
                <w:color w:val="000000"/>
                <w:spacing w:val="-6"/>
              </w:rPr>
              <w:t>й «Клиника семейной медицины»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предоставляет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медицински</w:t>
            </w:r>
            <w:r>
              <w:rPr>
                <w:rFonts w:ascii="Liberation Serif" w:hAnsi="Liberation Serif"/>
                <w:color w:val="000000"/>
                <w:spacing w:val="-6"/>
              </w:rPr>
              <w:t>е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услуг</w:t>
            </w:r>
            <w:r>
              <w:rPr>
                <w:rFonts w:ascii="Liberation Serif" w:hAnsi="Liberation Serif"/>
                <w:color w:val="000000"/>
                <w:spacing w:val="-6"/>
              </w:rPr>
              <w:t>и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по следующим направлениям: </w:t>
            </w:r>
            <w:r w:rsidRPr="009019A4">
              <w:rPr>
                <w:rFonts w:ascii="Liberation Serif" w:hAnsi="Liberation Serif"/>
                <w:spacing w:val="-6"/>
              </w:rPr>
              <w:t>терапия, неврология, гинекология, маммология, эндокринология, психология,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 w:rsidRPr="009019A4">
              <w:rPr>
                <w:rFonts w:ascii="Liberation Serif" w:hAnsi="Liberation Serif"/>
                <w:spacing w:val="-6"/>
              </w:rPr>
              <w:t xml:space="preserve"> педиатрия</w:t>
            </w:r>
            <w:r>
              <w:rPr>
                <w:rFonts w:ascii="Liberation Serif" w:hAnsi="Liberation Serif"/>
                <w:spacing w:val="-6"/>
              </w:rPr>
              <w:t>, УЗИ  диагностика, медицинские анализы.</w:t>
            </w:r>
            <w:proofErr w:type="gramEnd"/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>М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>ероприяти</w:t>
            </w:r>
            <w:r>
              <w:rPr>
                <w:rFonts w:ascii="Liberation Serif" w:hAnsi="Liberation Serif"/>
                <w:color w:val="000000"/>
                <w:spacing w:val="-6"/>
              </w:rPr>
              <w:t>я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по развитию конкуренции на рынке медицинских услуг </w:t>
            </w:r>
            <w:r>
              <w:rPr>
                <w:rFonts w:ascii="Liberation Serif" w:hAnsi="Liberation Serif"/>
                <w:color w:val="000000"/>
                <w:spacing w:val="-6"/>
              </w:rPr>
              <w:t>включают в себя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предоставлени</w:t>
            </w:r>
            <w:r>
              <w:rPr>
                <w:rFonts w:ascii="Liberation Serif" w:hAnsi="Liberation Serif"/>
                <w:color w:val="000000"/>
                <w:spacing w:val="-6"/>
              </w:rPr>
              <w:t>е</w:t>
            </w:r>
            <w:r w:rsidRPr="005811A3">
              <w:rPr>
                <w:rFonts w:ascii="Liberation Serif" w:hAnsi="Liberation Serif"/>
                <w:color w:val="000000"/>
                <w:spacing w:val="-6"/>
              </w:rPr>
              <w:t xml:space="preserve"> медицинскими организациями  частной системы здравоохранения не менее  10 видов основных медицинских услуг.   </w:t>
            </w:r>
          </w:p>
          <w:p w:rsidR="00D004A8" w:rsidRDefault="00D004A8" w:rsidP="00F161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Liberation Serif" w:hAnsi="Liberation Serif"/>
                <w:color w:val="000000"/>
                <w:spacing w:val="-6"/>
              </w:rPr>
            </w:pP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   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 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Наиболее существенными проблемами для</w:t>
            </w:r>
            <w:r w:rsidRPr="00C744C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государственных</w:t>
            </w:r>
            <w:r w:rsidRPr="00C744CA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й</w:t>
            </w:r>
            <w:r w:rsidRPr="00C744CA">
              <w:rPr>
                <w:rFonts w:ascii="Liberation Serif" w:hAnsi="Liberation Serif"/>
              </w:rPr>
              <w:t xml:space="preserve"> здравоохранения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являются нехватка квалифицированных кадров, а также потребность в обновлении материально-технической базы. Для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 xml:space="preserve">субъектов предпринимательской деятельности в сфере медицинских услуг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проблемными вопросами </w:t>
            </w:r>
            <w:r w:rsidRPr="00B22E18">
              <w:rPr>
                <w:rFonts w:ascii="Liberation Serif" w:hAnsi="Liberation Serif"/>
                <w:color w:val="000000"/>
                <w:spacing w:val="-6"/>
              </w:rPr>
              <w:t>являются административные барьеры в части лицензирования, аренды, инспекционной деятельности.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 </w:t>
            </w:r>
          </w:p>
          <w:p w:rsidR="00D004A8" w:rsidRPr="005811A3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F161C7" w:rsidRPr="000D1F0F" w:rsidTr="009920DD">
        <w:trPr>
          <w:trHeight w:val="467"/>
        </w:trPr>
        <w:tc>
          <w:tcPr>
            <w:tcW w:w="671" w:type="dxa"/>
            <w:gridSpan w:val="3"/>
            <w:vMerge w:val="restart"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0D1F0F">
              <w:rPr>
                <w:rFonts w:ascii="Liberation Serif" w:hAnsi="Liberation Serif"/>
              </w:rPr>
              <w:t>.</w:t>
            </w: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004A8" w:rsidRPr="000D1F0F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9"/>
            <w:vMerge w:val="restart"/>
          </w:tcPr>
          <w:p w:rsidR="00D004A8" w:rsidRPr="002C2BC2" w:rsidRDefault="005A4A4A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проведенных опросов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 xml:space="preserve">населения оказываемыми медицинскими услугами </w:t>
            </w:r>
          </w:p>
        </w:tc>
        <w:tc>
          <w:tcPr>
            <w:tcW w:w="3827" w:type="dxa"/>
            <w:vMerge w:val="restart"/>
          </w:tcPr>
          <w:p w:rsidR="00D004A8" w:rsidRPr="002C2BC2" w:rsidRDefault="005A4A4A" w:rsidP="004A61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</w:t>
            </w:r>
            <w:r w:rsidR="004A615C">
              <w:rPr>
                <w:rFonts w:ascii="Liberation Serif" w:hAnsi="Liberation Serif"/>
              </w:rPr>
              <w:t>ие</w:t>
            </w:r>
            <w:r>
              <w:rPr>
                <w:rFonts w:ascii="Liberation Serif" w:hAnsi="Liberation Serif"/>
              </w:rPr>
              <w:t xml:space="preserve"> опрос</w:t>
            </w:r>
            <w:r w:rsidR="004A615C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 xml:space="preserve">  населения по уровню удовлетворенности </w:t>
            </w:r>
            <w:r w:rsidRPr="002C2BC2">
              <w:rPr>
                <w:rFonts w:ascii="Liberation Serif" w:hAnsi="Liberation Serif"/>
              </w:rPr>
              <w:t>населения оказываемыми медицинскими услугами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F6DE8">
              <w:rPr>
                <w:rFonts w:ascii="Liberation Serif" w:hAnsi="Liberation Serif"/>
                <w:color w:val="000000"/>
              </w:rPr>
              <w:t>1 раз в полугодие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004A8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Опрос проводится во втором полугодии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004A8" w:rsidRDefault="004A615C" w:rsidP="00F161C7">
            <w:pPr>
              <w:jc w:val="center"/>
            </w:pPr>
            <w:r>
              <w:t>0%</w:t>
            </w:r>
          </w:p>
        </w:tc>
      </w:tr>
      <w:tr w:rsidR="00F161C7" w:rsidTr="009920DD">
        <w:trPr>
          <w:trHeight w:val="654"/>
        </w:trPr>
        <w:tc>
          <w:tcPr>
            <w:tcW w:w="671" w:type="dxa"/>
            <w:gridSpan w:val="3"/>
            <w:vMerge/>
          </w:tcPr>
          <w:p w:rsidR="00D004A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9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D004A8" w:rsidRPr="00A8255A" w:rsidRDefault="00D004A8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D004A8" w:rsidRPr="00AF6DE8" w:rsidRDefault="00D004A8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004A8" w:rsidRDefault="00D004A8" w:rsidP="00F161C7">
            <w:pPr>
              <w:jc w:val="center"/>
            </w:pPr>
          </w:p>
        </w:tc>
      </w:tr>
      <w:tr w:rsidR="004A615C" w:rsidRPr="00AF6DE8" w:rsidTr="009920DD">
        <w:trPr>
          <w:trHeight w:val="70"/>
        </w:trPr>
        <w:tc>
          <w:tcPr>
            <w:tcW w:w="671" w:type="dxa"/>
            <w:gridSpan w:val="3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966" w:type="dxa"/>
            <w:gridSpan w:val="9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F12B1">
              <w:rPr>
                <w:rFonts w:ascii="Liberation Serif" w:hAnsi="Liberation Serif"/>
              </w:rPr>
              <w:t xml:space="preserve">Заключение соглашения 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Pr="00A8255A" w:rsidRDefault="004A615C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 w:val="restart"/>
          </w:tcPr>
          <w:p w:rsidR="004A615C" w:rsidRDefault="00961AF2" w:rsidP="004A61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Соглашение не з</w:t>
            </w:r>
            <w:r w:rsidR="004A615C" w:rsidRPr="00CF12B1">
              <w:rPr>
                <w:rFonts w:ascii="Liberation Serif" w:hAnsi="Liberation Serif"/>
                <w:color w:val="000000"/>
              </w:rPr>
              <w:t>аключено</w:t>
            </w:r>
            <w:r>
              <w:rPr>
                <w:rFonts w:ascii="Liberation Serif" w:hAnsi="Liberation Serif"/>
                <w:color w:val="000000"/>
              </w:rPr>
              <w:t>, в связи с отсутствием необходимости</w:t>
            </w:r>
            <w:r w:rsidR="004A615C" w:rsidRPr="00CF12B1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4A615C" w:rsidRDefault="004A615C" w:rsidP="00111E05">
            <w:pPr>
              <w:keepLines/>
              <w:rPr>
                <w:rFonts w:ascii="Liberation Serif" w:hAnsi="Liberation Serif" w:cs="Liberation Serif"/>
              </w:rPr>
            </w:pPr>
          </w:p>
          <w:p w:rsidR="004A615C" w:rsidRDefault="004A615C" w:rsidP="00111E05">
            <w:pPr>
              <w:keepLines/>
              <w:rPr>
                <w:rFonts w:ascii="Liberation Serif" w:hAnsi="Liberation Serif" w:cs="Liberation Serif"/>
              </w:rPr>
            </w:pPr>
          </w:p>
          <w:p w:rsidR="004A615C" w:rsidRPr="00CF12B1" w:rsidRDefault="004A615C" w:rsidP="00111E05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4A615C" w:rsidRPr="00F102A9" w:rsidRDefault="00743489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4A615C" w:rsidRPr="00F102A9" w:rsidRDefault="00743489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314CF">
              <w:rPr>
                <w:rFonts w:ascii="Liberation Serif" w:hAnsi="Liberation Serif"/>
                <w:color w:val="000000"/>
              </w:rPr>
              <w:t>0%</w:t>
            </w:r>
          </w:p>
        </w:tc>
      </w:tr>
      <w:tr w:rsidR="004A615C" w:rsidTr="009920DD">
        <w:trPr>
          <w:trHeight w:val="545"/>
        </w:trPr>
        <w:tc>
          <w:tcPr>
            <w:tcW w:w="67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6" w:type="dxa"/>
            <w:gridSpan w:val="9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961AF2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961AF2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961AF2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  <w:p w:rsidR="00961AF2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961AF2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961AF2" w:rsidRPr="00AF6DE8" w:rsidRDefault="00961AF2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4A615C" w:rsidRPr="00AF6DE8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A615C" w:rsidRPr="00766DEC" w:rsidTr="009920DD">
        <w:trPr>
          <w:trHeight w:val="163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4A615C" w:rsidRPr="00766DEC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A77EA">
              <w:rPr>
                <w:rFonts w:ascii="Liberation Serif" w:hAnsi="Liberation Serif" w:cs="Liberation Serif"/>
                <w:b/>
              </w:rPr>
              <w:lastRenderedPageBreak/>
              <w:t xml:space="preserve">Рынок услуг дополнительного образования детей       </w:t>
            </w:r>
          </w:p>
        </w:tc>
      </w:tr>
      <w:tr w:rsidR="004A615C" w:rsidRPr="00FA77EA" w:rsidTr="009920DD">
        <w:trPr>
          <w:trHeight w:val="85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4A615C" w:rsidRPr="00FA77EA" w:rsidRDefault="004A615C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  <w:shd w:val="clear" w:color="auto" w:fill="FFFFFF"/>
              </w:rPr>
              <w:t xml:space="preserve">     </w:t>
            </w:r>
            <w:r w:rsidRPr="00FA77EA">
              <w:rPr>
                <w:rFonts w:ascii="Liberation Serif" w:hAnsi="Liberation Serif"/>
                <w:szCs w:val="28"/>
              </w:rPr>
              <w:t>В соответствии  с Муниципальной программой «Развитие системы образования в Муниципальном образовании город Ирбит на 2017-2021 годы» в Муниципальном образовании город Ирбит функционирует 3 подведомственные организаци</w:t>
            </w:r>
            <w:r>
              <w:rPr>
                <w:rFonts w:ascii="Liberation Serif" w:hAnsi="Liberation Serif"/>
                <w:szCs w:val="28"/>
              </w:rPr>
              <w:t xml:space="preserve">и дополнительного образования и </w:t>
            </w:r>
            <w:r w:rsidRPr="00FA77EA">
              <w:rPr>
                <w:rFonts w:ascii="Liberation Serif" w:hAnsi="Liberation Serif"/>
                <w:szCs w:val="28"/>
              </w:rPr>
              <w:t xml:space="preserve">2 организации дополнительного образования, подведомственные Управлению культуры, физической культуры и спорта. </w:t>
            </w:r>
          </w:p>
          <w:p w:rsidR="004A615C" w:rsidRPr="00FA77EA" w:rsidRDefault="004A615C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Самыми массовыми направлениями в системе дополнительного образования, подведомственной Управлению образованием творчество и спорт, в которых занимается 1 152 и 1 047 детей соответственно. </w:t>
            </w:r>
            <w:proofErr w:type="gramStart"/>
            <w:r w:rsidRPr="00FA77EA">
              <w:rPr>
                <w:rFonts w:ascii="Liberation Serif" w:hAnsi="Liberation Serif"/>
                <w:szCs w:val="28"/>
              </w:rPr>
      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      </w:r>
            <w:proofErr w:type="gramEnd"/>
          </w:p>
          <w:p w:rsidR="004A615C" w:rsidRPr="00FA77EA" w:rsidRDefault="0041603B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</w:t>
            </w:r>
            <w:r w:rsidR="004A615C" w:rsidRPr="00FA77EA">
              <w:rPr>
                <w:rFonts w:ascii="Liberation Serif" w:hAnsi="Liberation Serif"/>
                <w:szCs w:val="28"/>
              </w:rPr>
              <w:t>Образов</w:t>
            </w:r>
            <w:r w:rsidR="004A615C">
              <w:rPr>
                <w:rFonts w:ascii="Liberation Serif" w:hAnsi="Liberation Serif"/>
                <w:szCs w:val="28"/>
              </w:rPr>
              <w:t>ательные организации, реализующие</w:t>
            </w:r>
            <w:r w:rsidR="004A615C" w:rsidRPr="00FA77EA">
              <w:rPr>
                <w:rFonts w:ascii="Liberation Serif" w:hAnsi="Liberation Serif"/>
                <w:szCs w:val="28"/>
              </w:rPr>
              <w:t xml:space="preserve"> образовательные программы начального общего, основного общего и среднего общего образования, продолжают работу по лицензированию дополнительных образовательных программ.</w:t>
            </w:r>
          </w:p>
          <w:p w:rsidR="004A615C" w:rsidRPr="00FA77EA" w:rsidRDefault="004A615C" w:rsidP="0041603B">
            <w:pPr>
              <w:jc w:val="both"/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  <w:szCs w:val="28"/>
              </w:rPr>
              <w:t xml:space="preserve">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ребенка», национального проекта «Образование». </w:t>
            </w:r>
            <w:r w:rsidR="0041603B">
              <w:rPr>
                <w:rFonts w:ascii="Liberation Serif" w:hAnsi="Liberation Serif"/>
                <w:bCs/>
                <w:szCs w:val="28"/>
                <w:shd w:val="clear" w:color="auto" w:fill="FFFFFF"/>
              </w:rPr>
              <w:t>С</w:t>
            </w:r>
            <w:r w:rsidRPr="00FA77EA">
              <w:rPr>
                <w:rFonts w:ascii="Liberation Serif" w:hAnsi="Liberation Serif"/>
                <w:bCs/>
                <w:szCs w:val="28"/>
                <w:shd w:val="clear" w:color="auto" w:fill="FFFFFF"/>
              </w:rPr>
              <w:t xml:space="preserve"> 2019 год</w:t>
            </w:r>
            <w:r w:rsidR="0041603B">
              <w:rPr>
                <w:rFonts w:ascii="Liberation Serif" w:hAnsi="Liberation Serif"/>
                <w:bCs/>
                <w:szCs w:val="28"/>
                <w:shd w:val="clear" w:color="auto" w:fill="FFFFFF"/>
              </w:rPr>
              <w:t>а</w:t>
            </w:r>
            <w:r w:rsidRPr="00FA77EA">
              <w:rPr>
                <w:rFonts w:ascii="Liberation Serif" w:hAnsi="Liberation Serif"/>
                <w:bCs/>
                <w:szCs w:val="28"/>
                <w:shd w:val="clear" w:color="auto" w:fill="FFFFFF"/>
              </w:rPr>
              <w:t xml:space="preserve"> в Муниципальном образовании город Ирбит внедряется персонифицированная система финансирования дополнительного образования,</w:t>
            </w:r>
            <w:r w:rsidRPr="00FA77EA">
              <w:rPr>
                <w:rFonts w:ascii="Liberation Serif" w:hAnsi="Liberation Serif"/>
                <w:szCs w:val="28"/>
              </w:rPr>
              <w:t xml:space="preserve"> подразумевающая предоставление детям именных сертификатов дополнительного образования. Реализуемый финансово-</w:t>
            </w:r>
            <w:proofErr w:type="gramStart"/>
            <w:r w:rsidRPr="00FA77EA">
              <w:rPr>
                <w:rFonts w:ascii="Liberation Serif" w:hAnsi="Liberation Serif"/>
                <w:szCs w:val="28"/>
              </w:rPr>
              <w:t>экономический механизм</w:t>
            </w:r>
            <w:proofErr w:type="gramEnd"/>
            <w:r w:rsidRPr="00FA77EA">
              <w:rPr>
                <w:rFonts w:ascii="Liberation Serif" w:hAnsi="Liberation Serif"/>
                <w:szCs w:val="28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образованием Муниципального образования город Ирбит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Ирбит.  Помимо реализуемого механизма персонифицированного финансирования в Муниципальном образовании город Ирбит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  <w:r w:rsidRPr="00FA77EA">
              <w:rPr>
                <w:rFonts w:ascii="Liberation Serif" w:hAnsi="Liberation Serif"/>
                <w:szCs w:val="28"/>
              </w:rPr>
              <w:cr/>
            </w:r>
            <w:r w:rsidR="0041603B" w:rsidRPr="00FA77EA">
              <w:rPr>
                <w:rFonts w:ascii="Liberation Serif" w:hAnsi="Liberation Serif"/>
              </w:rPr>
              <w:t xml:space="preserve"> </w:t>
            </w:r>
          </w:p>
        </w:tc>
      </w:tr>
      <w:tr w:rsidR="004A615C" w:rsidRPr="00E33D34" w:rsidTr="009920DD">
        <w:trPr>
          <w:trHeight w:val="1154"/>
        </w:trPr>
        <w:tc>
          <w:tcPr>
            <w:tcW w:w="671" w:type="dxa"/>
            <w:gridSpan w:val="3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A85043">
              <w:rPr>
                <w:rFonts w:ascii="Liberation Serif" w:hAnsi="Liberation Serif"/>
              </w:rPr>
              <w:t xml:space="preserve">. </w:t>
            </w:r>
          </w:p>
          <w:p w:rsidR="004A615C" w:rsidRPr="00A85043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</w:tcPr>
          <w:p w:rsidR="004A615C" w:rsidRPr="00FA77EA" w:rsidRDefault="004A615C" w:rsidP="005A4A4A">
            <w:pPr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Доля детей в возрасте от 5 до 18 лет,</w:t>
            </w:r>
            <w:r>
              <w:rPr>
                <w:rFonts w:ascii="Liberation Serif" w:hAnsi="Liberation Serif"/>
              </w:rPr>
              <w:t xml:space="preserve"> </w:t>
            </w:r>
            <w:r w:rsidRPr="00FA77EA">
              <w:rPr>
                <w:rFonts w:ascii="Liberation Serif" w:hAnsi="Liberation Serif"/>
              </w:rPr>
              <w:t xml:space="preserve">обучающихся по </w:t>
            </w:r>
            <w:proofErr w:type="gramStart"/>
            <w:r w:rsidRPr="00FA77EA">
              <w:rPr>
                <w:rFonts w:ascii="Liberation Serif" w:hAnsi="Liberation Serif"/>
              </w:rPr>
              <w:t>дополнительным</w:t>
            </w:r>
            <w:proofErr w:type="gramEnd"/>
          </w:p>
          <w:p w:rsidR="004A615C" w:rsidRDefault="004A615C" w:rsidP="005A4A4A">
            <w:pPr>
              <w:textAlignment w:val="baseline"/>
              <w:rPr>
                <w:rFonts w:ascii="Liberation Serif" w:hAnsi="Liberation Serif"/>
              </w:rPr>
            </w:pPr>
            <w:r w:rsidRPr="00FA77EA">
              <w:rPr>
                <w:rFonts w:ascii="Liberation Serif" w:hAnsi="Liberation Serif"/>
              </w:rPr>
              <w:t>образовательным</w:t>
            </w:r>
            <w:r>
              <w:rPr>
                <w:rFonts w:ascii="Liberation Serif" w:hAnsi="Liberation Serif"/>
              </w:rPr>
              <w:t xml:space="preserve">  п</w:t>
            </w:r>
            <w:r w:rsidRPr="00FA77EA">
              <w:rPr>
                <w:rFonts w:ascii="Liberation Serif" w:hAnsi="Liberation Serif"/>
              </w:rPr>
              <w:t>рограммам</w:t>
            </w: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  <w:p w:rsidR="004A615C" w:rsidRPr="00FA77EA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4"/>
          </w:tcPr>
          <w:p w:rsidR="004A615C" w:rsidRDefault="004A615C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4A615C" w:rsidRPr="00FA77EA" w:rsidRDefault="004A615C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4A615C" w:rsidP="00E30F12">
            <w:pPr>
              <w:jc w:val="center"/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7</w:t>
            </w:r>
            <w:r w:rsidR="00E30F1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4A615C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76%</w:t>
            </w:r>
          </w:p>
        </w:tc>
        <w:tc>
          <w:tcPr>
            <w:tcW w:w="1417" w:type="dxa"/>
          </w:tcPr>
          <w:p w:rsidR="004A615C" w:rsidRDefault="004A615C" w:rsidP="00F161C7">
            <w:pPr>
              <w:jc w:val="center"/>
              <w:rPr>
                <w:rFonts w:ascii="Liberation Serif" w:hAnsi="Liberation Serif"/>
              </w:rPr>
            </w:pPr>
          </w:p>
          <w:p w:rsidR="004A615C" w:rsidRDefault="00E30F12" w:rsidP="00F102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4A615C">
              <w:rPr>
                <w:rFonts w:ascii="Liberation Serif" w:hAnsi="Liberation Serif"/>
              </w:rPr>
              <w:t>%</w:t>
            </w:r>
          </w:p>
        </w:tc>
      </w:tr>
      <w:tr w:rsidR="004A615C" w:rsidRPr="00E33D34" w:rsidTr="009920DD">
        <w:trPr>
          <w:trHeight w:val="85"/>
        </w:trPr>
        <w:tc>
          <w:tcPr>
            <w:tcW w:w="671" w:type="dxa"/>
            <w:gridSpan w:val="3"/>
            <w:vMerge w:val="restart"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788" w:type="dxa"/>
            <w:gridSpan w:val="8"/>
            <w:vMerge w:val="restart"/>
          </w:tcPr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  <w:proofErr w:type="gramStart"/>
            <w:r w:rsidRPr="00357C37">
              <w:rPr>
                <w:rFonts w:ascii="Liberation Serif" w:hAnsi="Liberation Serif"/>
              </w:rPr>
              <w:t>получающих</w:t>
            </w:r>
            <w:proofErr w:type="gramEnd"/>
            <w:r w:rsidRPr="00357C37">
              <w:rPr>
                <w:rFonts w:ascii="Liberation Serif" w:hAnsi="Liberation Serif"/>
              </w:rPr>
              <w:t xml:space="preserve"> дополнительное образование с</w:t>
            </w:r>
            <w:r>
              <w:rPr>
                <w:rFonts w:ascii="Liberation Serif" w:hAnsi="Liberation Serif"/>
              </w:rPr>
              <w:t xml:space="preserve"> </w:t>
            </w:r>
            <w:r w:rsidRPr="00357C37">
              <w:rPr>
                <w:rFonts w:ascii="Liberation Serif" w:hAnsi="Liberation Serif"/>
              </w:rPr>
              <w:t>использованием сертификата дополнительного</w:t>
            </w:r>
          </w:p>
          <w:p w:rsidR="004A615C" w:rsidRDefault="004A615C" w:rsidP="00C07003">
            <w:pPr>
              <w:rPr>
                <w:rFonts w:ascii="Liberation Serif" w:hAnsi="Liberation Serif"/>
              </w:rPr>
            </w:pPr>
            <w:r w:rsidRPr="00357C37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4A615C" w:rsidRPr="00357C37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4"/>
            <w:vMerge w:val="restart"/>
          </w:tcPr>
          <w:p w:rsidR="004A615C" w:rsidRDefault="004A615C" w:rsidP="00C0700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</w:t>
            </w:r>
          </w:p>
          <w:p w:rsidR="004A615C" w:rsidRPr="00357C37" w:rsidRDefault="004A615C" w:rsidP="00C07003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  <w:r w:rsidRPr="008C4BED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615C" w:rsidRPr="00E33D34" w:rsidRDefault="004A615C" w:rsidP="00992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</w:tr>
      <w:tr w:rsidR="004A615C" w:rsidTr="009920DD">
        <w:trPr>
          <w:trHeight w:val="150"/>
        </w:trPr>
        <w:tc>
          <w:tcPr>
            <w:tcW w:w="671" w:type="dxa"/>
            <w:gridSpan w:val="3"/>
            <w:vMerge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  <w:vMerge/>
          </w:tcPr>
          <w:p w:rsidR="004A615C" w:rsidRPr="00357C37" w:rsidRDefault="004A615C" w:rsidP="00F161C7">
            <w:pPr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47" w:type="dxa"/>
            <w:gridSpan w:val="4"/>
            <w:vMerge/>
          </w:tcPr>
          <w:p w:rsidR="004A615C" w:rsidRPr="00357C37" w:rsidRDefault="004A615C" w:rsidP="00F161C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615C" w:rsidRPr="00BD1387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572"/>
        </w:trPr>
        <w:tc>
          <w:tcPr>
            <w:tcW w:w="671" w:type="dxa"/>
            <w:gridSpan w:val="3"/>
            <w:vMerge/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788" w:type="dxa"/>
            <w:gridSpan w:val="8"/>
            <w:vMerge/>
          </w:tcPr>
          <w:p w:rsidR="004A615C" w:rsidRDefault="004A615C" w:rsidP="00F161C7">
            <w:pPr>
              <w:jc w:val="both"/>
            </w:pPr>
          </w:p>
        </w:tc>
        <w:tc>
          <w:tcPr>
            <w:tcW w:w="4147" w:type="dxa"/>
            <w:gridSpan w:val="4"/>
            <w:vMerge/>
          </w:tcPr>
          <w:p w:rsidR="004A615C" w:rsidRDefault="004A615C" w:rsidP="00F161C7"/>
        </w:tc>
        <w:tc>
          <w:tcPr>
            <w:tcW w:w="1701" w:type="dxa"/>
            <w:gridSpan w:val="6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615C" w:rsidRPr="008C4BED" w:rsidRDefault="004A615C" w:rsidP="00F161C7">
            <w:pPr>
              <w:jc w:val="center"/>
              <w:rPr>
                <w:rFonts w:ascii="Liberation Serif" w:hAnsi="Liberation Serif"/>
              </w:rPr>
            </w:pPr>
          </w:p>
        </w:tc>
      </w:tr>
      <w:tr w:rsidR="004A615C" w:rsidRPr="000D1F0F" w:rsidTr="009920DD">
        <w:trPr>
          <w:trHeight w:val="209"/>
        </w:trPr>
        <w:tc>
          <w:tcPr>
            <w:tcW w:w="14283" w:type="dxa"/>
            <w:gridSpan w:val="26"/>
          </w:tcPr>
          <w:p w:rsidR="004A615C" w:rsidRPr="000D1F0F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02483">
              <w:rPr>
                <w:rFonts w:ascii="Liberation Serif" w:hAnsi="Liberation Serif" w:cs="Liberation Serif"/>
                <w:b/>
              </w:rPr>
              <w:lastRenderedPageBreak/>
              <w:t>Рынок услуг детского</w:t>
            </w:r>
            <w:r w:rsidRPr="00602483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4A615C" w:rsidRPr="000D1F0F" w:rsidTr="009920DD">
        <w:trPr>
          <w:trHeight w:val="645"/>
        </w:trPr>
        <w:tc>
          <w:tcPr>
            <w:tcW w:w="14283" w:type="dxa"/>
            <w:gridSpan w:val="26"/>
          </w:tcPr>
          <w:p w:rsidR="00A65C3B" w:rsidRDefault="004A615C" w:rsidP="00A65C3B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ascii="Liberation Serif" w:hAnsi="Liberation Serif" w:cs="Liberation Serif"/>
              </w:rPr>
              <w:t xml:space="preserve">          </w:t>
            </w:r>
            <w:r w:rsidRPr="00DB00FF">
              <w:rPr>
                <w:rFonts w:ascii="Liberation Serif" w:hAnsi="Liberation Serif" w:cs="Liberation Serif"/>
              </w:rPr>
              <w:t>В целях обеспечения отдыха детей и их оздоровления на территории Муниципального образования город Ирбит в текущем календарном году создана сеть оздоровительных лагерей с дн</w:t>
            </w:r>
            <w:r w:rsidRPr="00602483">
              <w:rPr>
                <w:rFonts w:ascii="Liberation Serif" w:hAnsi="Liberation Serif" w:cs="Liberation Serif"/>
              </w:rPr>
              <w:t>е</w:t>
            </w:r>
            <w:r w:rsidRPr="00DB00FF">
              <w:rPr>
                <w:rFonts w:ascii="Liberation Serif" w:hAnsi="Liberation Serif" w:cs="Liberation Serif"/>
              </w:rPr>
              <w:t>вным пребыванием на  базе общеобразовательных учреждений, учреждений дополнительного образования, а также приняты меры по организации загородного и санаторно-оздоровительного отдыха детей.</w:t>
            </w:r>
            <w:r w:rsidR="00A65C3B">
              <w:rPr>
                <w:rFonts w:ascii="Liberation Serif" w:hAnsi="Liberation Serif" w:cs="Liberation Serif"/>
              </w:rPr>
              <w:t xml:space="preserve"> </w:t>
            </w:r>
            <w:r w:rsidR="00A65C3B" w:rsidRPr="001475EB">
              <w:rPr>
                <w:rFonts w:eastAsia="SimSun"/>
                <w:lang w:eastAsia="zh-CN"/>
              </w:rPr>
              <w:t xml:space="preserve"> </w:t>
            </w:r>
          </w:p>
          <w:p w:rsidR="00A65C3B" w:rsidRPr="00AF27D6" w:rsidRDefault="00A65C3B" w:rsidP="00A65C3B">
            <w:pPr>
              <w:jc w:val="both"/>
              <w:rPr>
                <w:rFonts w:eastAsia="SimSun"/>
                <w:u w:val="single"/>
                <w:lang w:eastAsia="zh-CN"/>
              </w:rPr>
            </w:pPr>
            <w:r w:rsidRPr="00AF27D6">
              <w:rPr>
                <w:rFonts w:eastAsia="SimSun"/>
                <w:u w:val="single"/>
                <w:lang w:eastAsia="zh-CN"/>
              </w:rPr>
              <w:t xml:space="preserve">         Целевые показатели охвата отдыхом детей в Муниципальном образовании город Ирбит на 2020 год утверждены и скорректированы Министерством образования и молодежной политики Свердловской области</w:t>
            </w:r>
            <w:r w:rsidR="00CE30A2" w:rsidRPr="00AF27D6">
              <w:rPr>
                <w:rFonts w:eastAsia="SimSun"/>
                <w:u w:val="single"/>
                <w:lang w:eastAsia="zh-CN"/>
              </w:rPr>
              <w:t xml:space="preserve"> с учетом </w:t>
            </w:r>
            <w:r w:rsidR="00CE30A2" w:rsidRPr="00AF27D6">
              <w:rPr>
                <w:rFonts w:ascii="Liberation Serif" w:eastAsia="SimSun" w:hAnsi="Liberation Serif"/>
                <w:u w:val="single"/>
                <w:lang w:eastAsia="zh-CN"/>
              </w:rPr>
              <w:t xml:space="preserve"> санитарно-эпидемиологической ситуации по распространению новой </w:t>
            </w:r>
            <w:proofErr w:type="spellStart"/>
            <w:r w:rsidR="00CE30A2" w:rsidRPr="00AF27D6">
              <w:rPr>
                <w:rFonts w:ascii="Liberation Serif" w:eastAsia="SimSun" w:hAnsi="Liberation Serif"/>
                <w:u w:val="single"/>
                <w:lang w:eastAsia="zh-CN"/>
              </w:rPr>
              <w:t>коронавирусной</w:t>
            </w:r>
            <w:proofErr w:type="spellEnd"/>
            <w:r w:rsidR="00CE30A2" w:rsidRPr="00AF27D6">
              <w:rPr>
                <w:rFonts w:ascii="Liberation Serif" w:eastAsia="SimSun" w:hAnsi="Liberation Serif"/>
                <w:u w:val="single"/>
                <w:lang w:eastAsia="zh-CN"/>
              </w:rPr>
              <w:t xml:space="preserve"> инфекции.</w:t>
            </w:r>
            <w:r w:rsidR="00CE30A2" w:rsidRPr="00AF27D6">
              <w:rPr>
                <w:rFonts w:eastAsia="SimSun"/>
                <w:u w:val="single"/>
                <w:lang w:eastAsia="zh-CN"/>
              </w:rPr>
              <w:t xml:space="preserve"> </w:t>
            </w:r>
            <w:r w:rsidRPr="00AF27D6">
              <w:rPr>
                <w:rFonts w:eastAsia="SimSun"/>
                <w:u w:val="single"/>
                <w:lang w:eastAsia="zh-CN"/>
              </w:rPr>
              <w:t xml:space="preserve"> </w:t>
            </w:r>
          </w:p>
          <w:p w:rsidR="004A615C" w:rsidRPr="000D1F0F" w:rsidRDefault="004A615C" w:rsidP="00CE30A2">
            <w:pPr>
              <w:rPr>
                <w:rFonts w:ascii="Liberation Serif" w:hAnsi="Liberation Serif"/>
              </w:rPr>
            </w:pPr>
          </w:p>
        </w:tc>
      </w:tr>
      <w:tr w:rsidR="001B1167" w:rsidRPr="004415EB" w:rsidTr="009920DD">
        <w:trPr>
          <w:trHeight w:val="85"/>
        </w:trPr>
        <w:tc>
          <w:tcPr>
            <w:tcW w:w="624" w:type="dxa"/>
            <w:gridSpan w:val="2"/>
            <w:vMerge w:val="restart"/>
          </w:tcPr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B1167" w:rsidRPr="004415EB" w:rsidRDefault="001B1167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 w:val="restart"/>
          </w:tcPr>
          <w:p w:rsidR="001B1167" w:rsidRPr="008A1499" w:rsidRDefault="001B1167" w:rsidP="00111E05">
            <w:pPr>
              <w:keepLines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4300" w:type="dxa"/>
            <w:gridSpan w:val="5"/>
            <w:vMerge w:val="restart"/>
          </w:tcPr>
          <w:p w:rsidR="001B1167" w:rsidRPr="004415EB" w:rsidRDefault="001B1167" w:rsidP="0012462D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1B1167" w:rsidRPr="004415EB" w:rsidRDefault="001B1167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40%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B1167" w:rsidRPr="004415EB" w:rsidRDefault="001B1167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40%</w:t>
            </w:r>
          </w:p>
        </w:tc>
        <w:tc>
          <w:tcPr>
            <w:tcW w:w="1559" w:type="dxa"/>
            <w:gridSpan w:val="2"/>
            <w:vMerge w:val="restart"/>
          </w:tcPr>
          <w:p w:rsidR="001B1167" w:rsidRPr="004415EB" w:rsidRDefault="001B1167" w:rsidP="009920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4A615C" w:rsidTr="0012462D">
        <w:trPr>
          <w:trHeight w:val="1208"/>
        </w:trPr>
        <w:tc>
          <w:tcPr>
            <w:tcW w:w="624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/>
          </w:tcPr>
          <w:p w:rsidR="004A615C" w:rsidRPr="00602483" w:rsidRDefault="004A615C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5"/>
            <w:vMerge/>
          </w:tcPr>
          <w:p w:rsidR="004A615C" w:rsidRDefault="004A615C" w:rsidP="00F161C7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Tr="009920DD">
        <w:trPr>
          <w:trHeight w:val="555"/>
        </w:trPr>
        <w:tc>
          <w:tcPr>
            <w:tcW w:w="624" w:type="dxa"/>
            <w:gridSpan w:val="2"/>
            <w:vMerge w:val="restart"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45" w:type="dxa"/>
            <w:gridSpan w:val="7"/>
            <w:vMerge w:val="restart"/>
          </w:tcPr>
          <w:p w:rsidR="00E30F12" w:rsidRPr="008A1499" w:rsidRDefault="00E30F12" w:rsidP="00E30F12">
            <w:pPr>
              <w:ind w:left="60" w:hanging="60"/>
              <w:rPr>
                <w:rFonts w:ascii="Liberation Serif" w:eastAsia="Arial Unicode MS" w:hAnsi="Liberation Serif" w:cs="Liberation Serif"/>
                <w:lang w:bidi="ru-RU"/>
              </w:rPr>
            </w:pPr>
            <w:r w:rsidRPr="008A1499">
              <w:rPr>
                <w:rFonts w:ascii="Liberation Serif" w:eastAsia="Arial Unicode MS" w:hAnsi="Liberation Serif" w:cs="Liberation Serif"/>
                <w:lang w:bidi="ru-RU"/>
              </w:rPr>
              <w:t xml:space="preserve"> Количество детей и подростков, получивших услуги по организации отдыха и оздоровления.</w:t>
            </w:r>
          </w:p>
          <w:p w:rsidR="004A615C" w:rsidRPr="004415EB" w:rsidRDefault="004A615C" w:rsidP="00E30F12">
            <w:pPr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300" w:type="dxa"/>
            <w:gridSpan w:val="5"/>
            <w:vMerge w:val="restart"/>
          </w:tcPr>
          <w:p w:rsidR="00C41BA9" w:rsidRDefault="00C41BA9" w:rsidP="0012462D">
            <w:pPr>
              <w:pStyle w:val="ConsPlusNormal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BA9">
              <w:rPr>
                <w:rFonts w:ascii="Liberation Serif" w:hAnsi="Liberation Serif" w:cs="Liberation Serif"/>
                <w:sz w:val="24"/>
                <w:szCs w:val="24"/>
              </w:rPr>
              <w:t>Выданы путевки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МОУ:</w:t>
            </w:r>
          </w:p>
          <w:p w:rsidR="00C41BA9" w:rsidRPr="00C41BA9" w:rsidRDefault="00C41BA9" w:rsidP="0012462D">
            <w:pPr>
              <w:rPr>
                <w:rFonts w:ascii="Liberation Serif" w:hAnsi="Liberation Serif"/>
              </w:rPr>
            </w:pPr>
            <w:r w:rsidRPr="00C41BA9">
              <w:rPr>
                <w:rFonts w:ascii="Liberation Serif" w:hAnsi="Liberation Serif"/>
              </w:rPr>
              <w:t>- в загородный стационарный оздоровительный лагерь (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приобретены путевки для детей в ДОЛ «Заря» </w:t>
            </w:r>
            <w:r w:rsidR="0012462D">
              <w:rPr>
                <w:rFonts w:ascii="Liberation Serif" w:eastAsia="SimSun" w:hAnsi="Liberation Serif"/>
                <w:lang w:eastAsia="zh-CN"/>
              </w:rPr>
              <w:t xml:space="preserve">                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(г. Асбест))</w:t>
            </w:r>
            <w:r w:rsidRPr="00C41BA9">
              <w:rPr>
                <w:rFonts w:ascii="Liberation Serif" w:hAnsi="Liberation Serif"/>
              </w:rPr>
              <w:t>;</w:t>
            </w:r>
          </w:p>
          <w:p w:rsidR="00C41BA9" w:rsidRPr="00C41BA9" w:rsidRDefault="00C41BA9" w:rsidP="0012462D">
            <w:pPr>
              <w:rPr>
                <w:rFonts w:ascii="Liberation Serif" w:hAnsi="Liberation Serif"/>
              </w:rPr>
            </w:pPr>
            <w:r w:rsidRPr="00C41BA9">
              <w:rPr>
                <w:rFonts w:ascii="Liberation Serif" w:hAnsi="Liberation Serif"/>
              </w:rPr>
              <w:t xml:space="preserve">- </w:t>
            </w:r>
            <w:proofErr w:type="spellStart"/>
            <w:r w:rsidR="0012462D">
              <w:rPr>
                <w:rFonts w:ascii="Liberation Serif" w:eastAsia="SimSun" w:hAnsi="Liberation Serif"/>
                <w:lang w:eastAsia="zh-CN"/>
              </w:rPr>
              <w:t>м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алозатратны</w:t>
            </w:r>
            <w:r w:rsidR="0012462D">
              <w:rPr>
                <w:rFonts w:ascii="Liberation Serif" w:eastAsia="SimSun" w:hAnsi="Liberation Serif"/>
                <w:lang w:eastAsia="zh-CN"/>
              </w:rPr>
              <w:t>е</w:t>
            </w:r>
            <w:proofErr w:type="spellEnd"/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 форм</w:t>
            </w:r>
            <w:r w:rsidR="0012462D">
              <w:rPr>
                <w:rFonts w:ascii="Liberation Serif" w:eastAsia="SimSun" w:hAnsi="Liberation Serif"/>
                <w:lang w:eastAsia="zh-CN"/>
              </w:rPr>
              <w:t>ы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 xml:space="preserve"> отдыха</w:t>
            </w:r>
            <w:r w:rsidR="0012462D">
              <w:rPr>
                <w:rFonts w:ascii="Liberation Serif" w:eastAsia="SimSun" w:hAnsi="Liberation Serif"/>
                <w:lang w:eastAsia="zh-CN"/>
              </w:rPr>
              <w:t xml:space="preserve">: спортивные (групповые) </w:t>
            </w:r>
            <w:r w:rsidR="0012462D" w:rsidRPr="001475EB">
              <w:rPr>
                <w:rFonts w:ascii="Liberation Serif" w:eastAsia="SimSun" w:hAnsi="Liberation Serif"/>
                <w:lang w:eastAsia="zh-CN"/>
              </w:rPr>
              <w:t>мероприятия</w:t>
            </w:r>
            <w:r w:rsidR="0012462D">
              <w:rPr>
                <w:rFonts w:ascii="Liberation Serif" w:eastAsia="SimSun" w:hAnsi="Liberation Serif"/>
                <w:lang w:eastAsia="zh-CN"/>
              </w:rPr>
              <w:t>, профилактическая деятельность</w:t>
            </w:r>
            <w:r w:rsidR="0012462D">
              <w:rPr>
                <w:rFonts w:ascii="Liberation Serif" w:hAnsi="Liberation Serif"/>
              </w:rPr>
              <w:t>.</w:t>
            </w:r>
          </w:p>
          <w:p w:rsidR="004A615C" w:rsidRPr="00C41BA9" w:rsidRDefault="004A615C" w:rsidP="0012462D">
            <w:pPr>
              <w:keepLines/>
              <w:ind w:hanging="24"/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1596" w:type="dxa"/>
            <w:gridSpan w:val="6"/>
            <w:tcBorders>
              <w:bottom w:val="nil"/>
            </w:tcBorders>
          </w:tcPr>
          <w:p w:rsidR="004A615C" w:rsidRDefault="00AF27D6" w:rsidP="00E30F12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768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4A615C" w:rsidRDefault="00C41BA9" w:rsidP="00F102A9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</w:t>
            </w:r>
          </w:p>
        </w:tc>
        <w:tc>
          <w:tcPr>
            <w:tcW w:w="1559" w:type="dxa"/>
            <w:gridSpan w:val="2"/>
            <w:vMerge w:val="restart"/>
          </w:tcPr>
          <w:p w:rsidR="004A615C" w:rsidRDefault="00AF27D6" w:rsidP="00E30F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  <w:r w:rsidR="004A615C">
              <w:rPr>
                <w:rFonts w:ascii="Liberation Serif" w:hAnsi="Liberation Serif" w:cs="Liberation Serif"/>
              </w:rPr>
              <w:t>%</w:t>
            </w: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RPr="00567645" w:rsidTr="009920DD">
        <w:trPr>
          <w:trHeight w:val="390"/>
        </w:trPr>
        <w:tc>
          <w:tcPr>
            <w:tcW w:w="624" w:type="dxa"/>
            <w:gridSpan w:val="2"/>
            <w:vMerge/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5" w:type="dxa"/>
            <w:gridSpan w:val="7"/>
            <w:vMerge/>
          </w:tcPr>
          <w:p w:rsidR="004A615C" w:rsidRPr="004415EB" w:rsidRDefault="004A615C" w:rsidP="00F161C7">
            <w:pPr>
              <w:autoSpaceDE w:val="0"/>
              <w:autoSpaceDN w:val="0"/>
              <w:adjustRightInd w:val="0"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4300" w:type="dxa"/>
            <w:gridSpan w:val="5"/>
            <w:vMerge/>
          </w:tcPr>
          <w:p w:rsidR="004A615C" w:rsidRDefault="004A615C" w:rsidP="00F161C7">
            <w:pPr>
              <w:keepLines/>
              <w:rPr>
                <w:rFonts w:ascii="Liberation Serif" w:eastAsia="Arial Unicode MS" w:hAnsi="Liberation Serif" w:cs="Liberation Serif"/>
                <w:lang w:bidi="ru-RU"/>
              </w:rPr>
            </w:pPr>
          </w:p>
        </w:tc>
        <w:tc>
          <w:tcPr>
            <w:tcW w:w="1596" w:type="dxa"/>
            <w:gridSpan w:val="6"/>
            <w:tcBorders>
              <w:top w:val="nil"/>
            </w:tcBorders>
          </w:tcPr>
          <w:p w:rsidR="004A615C" w:rsidRDefault="004A615C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4A615C" w:rsidRDefault="004A615C" w:rsidP="00F161C7">
            <w:pPr>
              <w:keepLine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4A615C" w:rsidRPr="00567645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A615C" w:rsidTr="009920DD">
        <w:trPr>
          <w:trHeight w:val="19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4A615C" w:rsidTr="0041603B">
        <w:trPr>
          <w:trHeight w:val="92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Pr="009920DD" w:rsidRDefault="004A615C" w:rsidP="004160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4415EB">
              <w:rPr>
                <w:rFonts w:ascii="Liberation Serif" w:hAnsi="Liberation Serif" w:cs="Liberation Serif"/>
              </w:rPr>
              <w:t xml:space="preserve">Рынок услуг в сфере культуры в </w:t>
            </w:r>
            <w:r>
              <w:rPr>
                <w:rFonts w:ascii="Liberation Serif" w:hAnsi="Liberation Serif" w:cs="Liberation Serif"/>
              </w:rPr>
              <w:t>Муниципальном образовании город Ирбит</w:t>
            </w:r>
            <w:r w:rsidRPr="004415EB">
              <w:rPr>
                <w:rFonts w:ascii="Liberation Serif" w:hAnsi="Liberation Serif" w:cs="Liberation Serif"/>
              </w:rPr>
              <w:t xml:space="preserve"> представлен многопрофильной сетью </w:t>
            </w:r>
            <w:r>
              <w:rPr>
                <w:rFonts w:ascii="Liberation Serif" w:hAnsi="Liberation Serif" w:cs="Liberation Serif"/>
              </w:rPr>
              <w:t xml:space="preserve">учреждений </w:t>
            </w:r>
            <w:r w:rsidRPr="004415EB">
              <w:rPr>
                <w:rFonts w:ascii="Liberation Serif" w:hAnsi="Liberation Serif" w:cs="Liberation Serif"/>
              </w:rPr>
              <w:t>культуры и искусства различных форм собственности по всем видам культурной деятельности. По состоянию на 1 января 20</w:t>
            </w:r>
            <w:r w:rsidR="0041603B">
              <w:rPr>
                <w:rFonts w:ascii="Liberation Serif" w:hAnsi="Liberation Serif" w:cs="Liberation Serif"/>
              </w:rPr>
              <w:t>20</w:t>
            </w:r>
            <w:r w:rsidRPr="004415EB">
              <w:rPr>
                <w:rFonts w:ascii="Liberation Serif" w:hAnsi="Liberation Serif" w:cs="Liberation Serif"/>
              </w:rPr>
              <w:t xml:space="preserve"> года в </w:t>
            </w:r>
            <w:r>
              <w:rPr>
                <w:rFonts w:ascii="Liberation Serif" w:hAnsi="Liberation Serif" w:cs="Liberation Serif"/>
              </w:rPr>
              <w:t xml:space="preserve"> Муниципальном образовании город Ирбит</w:t>
            </w:r>
            <w:r w:rsidRPr="004415EB">
              <w:rPr>
                <w:rFonts w:ascii="Liberation Serif" w:hAnsi="Liberation Serif" w:cs="Liberation Serif"/>
              </w:rPr>
              <w:t xml:space="preserve"> насчитывается </w:t>
            </w:r>
            <w:r w:rsidRPr="00956637">
              <w:rPr>
                <w:rFonts w:ascii="Liberation Serif" w:hAnsi="Liberation Serif" w:cs="Liberation Serif"/>
              </w:rPr>
              <w:t xml:space="preserve">7 учреждения культуры, в том числе 4 муниципальных учреждения культуры и 3 частных организации, из которых 3 музея (МКУК «Историко-этнографический музей», ЧУКТ «Музей народного быта», ЭКСПО), </w:t>
            </w:r>
            <w:r w:rsidR="0041603B">
              <w:rPr>
                <w:rFonts w:ascii="Liberation Serif" w:hAnsi="Liberation Serif" w:cs="Liberation Serif"/>
              </w:rPr>
              <w:t xml:space="preserve">           </w:t>
            </w:r>
            <w:r w:rsidRPr="00956637">
              <w:rPr>
                <w:rFonts w:ascii="Liberation Serif" w:hAnsi="Liberation Serif" w:cs="Liberation Serif"/>
              </w:rPr>
              <w:t>1 кинотеатр</w:t>
            </w:r>
            <w:r>
              <w:rPr>
                <w:rFonts w:ascii="Liberation Serif" w:hAnsi="Liberation Serif" w:cs="Liberation Serif"/>
              </w:rPr>
              <w:t>, 1</w:t>
            </w:r>
            <w:r w:rsidRPr="004415EB">
              <w:rPr>
                <w:rFonts w:ascii="Liberation Serif" w:hAnsi="Liberation Serif" w:cs="Liberation Serif"/>
              </w:rPr>
              <w:t xml:space="preserve"> театр</w:t>
            </w:r>
            <w:r>
              <w:rPr>
                <w:rFonts w:ascii="Liberation Serif" w:hAnsi="Liberation Serif" w:cs="Liberation Serif"/>
              </w:rPr>
              <w:t>, 1 библиотека, 1</w:t>
            </w:r>
            <w:r w:rsidRPr="004415EB">
              <w:rPr>
                <w:rFonts w:ascii="Liberation Serif" w:hAnsi="Liberation Serif" w:cs="Liberation Serif"/>
              </w:rPr>
              <w:t xml:space="preserve"> культурно-досугов</w:t>
            </w:r>
            <w:r>
              <w:rPr>
                <w:rFonts w:ascii="Liberation Serif" w:hAnsi="Liberation Serif" w:cs="Liberation Serif"/>
              </w:rPr>
              <w:t>ое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учреждение. Ежегодно муниципальные учреждения культуры обеспечивают проведение более 470 культурно-массовых мероприятий с посещением более 100 тысяч, 100 тысяч посещений муниципальных библиотек,  20,1 тысяч посещений муниципальных музеев.</w:t>
            </w:r>
          </w:p>
        </w:tc>
      </w:tr>
      <w:tr w:rsidR="004A615C" w:rsidRPr="004415EB" w:rsidTr="009920DD">
        <w:trPr>
          <w:trHeight w:val="1098"/>
        </w:trPr>
        <w:tc>
          <w:tcPr>
            <w:tcW w:w="862" w:type="dxa"/>
            <w:gridSpan w:val="6"/>
            <w:vMerge w:val="restart"/>
          </w:tcPr>
          <w:p w:rsidR="004A615C" w:rsidRDefault="004A615C" w:rsidP="00F161C7">
            <w:r>
              <w:lastRenderedPageBreak/>
              <w:t>1.</w:t>
            </w:r>
          </w:p>
          <w:p w:rsidR="004A615C" w:rsidRPr="004415EB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ind w:left="644"/>
              <w:rPr>
                <w:rFonts w:ascii="Liberation Serif" w:hAnsi="Liberation Serif" w:cs="Liberation Serif"/>
              </w:rPr>
            </w:pPr>
          </w:p>
        </w:tc>
        <w:tc>
          <w:tcPr>
            <w:tcW w:w="4491" w:type="dxa"/>
            <w:gridSpan w:val="4"/>
            <w:vMerge w:val="restart"/>
          </w:tcPr>
          <w:p w:rsidR="001B1167" w:rsidRPr="008A1499" w:rsidRDefault="001B1167" w:rsidP="001B1167">
            <w:pPr>
              <w:tabs>
                <w:tab w:val="left" w:pos="319"/>
              </w:tabs>
              <w:ind w:left="-13"/>
              <w:jc w:val="both"/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 xml:space="preserve">Количество проведенных мониторингов  наличия (отсутствия) </w:t>
            </w:r>
          </w:p>
          <w:p w:rsidR="004A615C" w:rsidRPr="004415EB" w:rsidRDefault="001B1167" w:rsidP="001B1167">
            <w:pPr>
              <w:rPr>
                <w:rFonts w:ascii="Liberation Serif" w:hAnsi="Liberation Serif" w:cs="Liberation Serif"/>
              </w:rPr>
            </w:pPr>
            <w:r w:rsidRPr="008A1499">
              <w:rPr>
                <w:rFonts w:ascii="Liberation Serif" w:hAnsi="Liberation Serif" w:cs="Liberation Serif"/>
              </w:rPr>
              <w:t>административных барьеров на рынке услуг в сфере культуры и удовлетворенности населения качеством услуг в данной сфере  административных барьеров    на рынке услуг в сфере  культуры и удовлетворенности населения качеством услуг в данной сфере</w:t>
            </w:r>
          </w:p>
        </w:tc>
        <w:tc>
          <w:tcPr>
            <w:tcW w:w="4361" w:type="dxa"/>
            <w:gridSpan w:val="6"/>
            <w:vMerge w:val="restart"/>
          </w:tcPr>
          <w:p w:rsidR="004A615C" w:rsidRPr="00F161C7" w:rsidRDefault="001B1167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мониторинга осуществляется во втором полугодии</w:t>
            </w:r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4A615C" w:rsidRDefault="001B116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gridSpan w:val="3"/>
            <w:vMerge w:val="restart"/>
          </w:tcPr>
          <w:p w:rsidR="004A615C" w:rsidRPr="004415EB" w:rsidRDefault="004A615C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0%</w:t>
            </w:r>
          </w:p>
        </w:tc>
      </w:tr>
      <w:tr w:rsidR="004A615C" w:rsidTr="009920DD">
        <w:trPr>
          <w:trHeight w:val="1739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/>
        </w:tc>
        <w:tc>
          <w:tcPr>
            <w:tcW w:w="4491" w:type="dxa"/>
            <w:gridSpan w:val="4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A615C" w:rsidTr="009920DD">
        <w:trPr>
          <w:trHeight w:val="855"/>
        </w:trPr>
        <w:tc>
          <w:tcPr>
            <w:tcW w:w="862" w:type="dxa"/>
            <w:gridSpan w:val="6"/>
            <w:vMerge w:val="restart"/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491" w:type="dxa"/>
            <w:gridSpan w:val="4"/>
            <w:vMerge w:val="restart"/>
          </w:tcPr>
          <w:p w:rsidR="004A615C" w:rsidRDefault="004A615C" w:rsidP="00F161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4361" w:type="dxa"/>
            <w:gridSpan w:val="6"/>
            <w:vMerge w:val="restart"/>
          </w:tcPr>
          <w:p w:rsidR="004A615C" w:rsidRDefault="001A2736" w:rsidP="00E8093A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 февраля 2020 года проведено массовое мероприятие «Масленица» с привлечением субъектов малого и среднего </w:t>
            </w:r>
            <w:proofErr w:type="spellStart"/>
            <w:r>
              <w:rPr>
                <w:rFonts w:ascii="Liberation Serif" w:hAnsi="Liberation Serif" w:cs="Liberation Serif"/>
              </w:rPr>
              <w:t>предпринимтаельства</w:t>
            </w:r>
            <w:proofErr w:type="spellEnd"/>
          </w:p>
        </w:tc>
        <w:tc>
          <w:tcPr>
            <w:tcW w:w="1451" w:type="dxa"/>
            <w:gridSpan w:val="4"/>
            <w:tcBorders>
              <w:bottom w:val="nil"/>
            </w:tcBorders>
          </w:tcPr>
          <w:p w:rsidR="004A615C" w:rsidRPr="0041603B" w:rsidRDefault="001B116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603B">
              <w:rPr>
                <w:rFonts w:ascii="Liberation Serif" w:hAnsi="Liberation Serif" w:cs="Liberation Serif"/>
              </w:rPr>
              <w:t>30</w:t>
            </w:r>
            <w:r w:rsidR="004A615C" w:rsidRPr="0041603B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4A615C" w:rsidRPr="0041603B" w:rsidRDefault="001B116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603B">
              <w:rPr>
                <w:rFonts w:ascii="Liberation Serif" w:hAnsi="Liberation Serif" w:cs="Liberation Serif"/>
              </w:rPr>
              <w:t>1</w:t>
            </w:r>
            <w:r w:rsidR="004A615C" w:rsidRPr="0041603B">
              <w:rPr>
                <w:rFonts w:ascii="Liberation Serif" w:hAnsi="Liberation Serif" w:cs="Liberation Serif"/>
              </w:rPr>
              <w:t>5%</w:t>
            </w:r>
          </w:p>
        </w:tc>
        <w:tc>
          <w:tcPr>
            <w:tcW w:w="1701" w:type="dxa"/>
            <w:gridSpan w:val="3"/>
            <w:vMerge w:val="restart"/>
          </w:tcPr>
          <w:p w:rsidR="004A615C" w:rsidRDefault="001B1167" w:rsidP="009920DD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4A615C">
              <w:rPr>
                <w:rFonts w:ascii="Liberation Serif" w:hAnsi="Liberation Serif" w:cs="Liberation Serif"/>
              </w:rPr>
              <w:t>0%</w:t>
            </w:r>
          </w:p>
        </w:tc>
      </w:tr>
      <w:tr w:rsidR="004A615C" w:rsidTr="009920DD">
        <w:trPr>
          <w:trHeight w:val="530"/>
        </w:trPr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</w:pPr>
          </w:p>
        </w:tc>
        <w:tc>
          <w:tcPr>
            <w:tcW w:w="4491" w:type="dxa"/>
            <w:gridSpan w:val="4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gridSpan w:val="6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-78"/>
              </w:tabs>
              <w:autoSpaceDE w:val="0"/>
              <w:autoSpaceDN w:val="0"/>
              <w:adjustRightInd w:val="0"/>
              <w:ind w:left="-78"/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A615C" w:rsidRPr="004415EB" w:rsidTr="009920DD">
        <w:trPr>
          <w:trHeight w:val="19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Pr="004415EB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Розничная торговля</w:t>
            </w:r>
          </w:p>
        </w:tc>
      </w:tr>
      <w:tr w:rsidR="004A615C" w:rsidRPr="00445107" w:rsidTr="009920DD">
        <w:trPr>
          <w:trHeight w:val="79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Pr="00FC525C" w:rsidRDefault="004A615C" w:rsidP="00F161C7">
            <w:pPr>
              <w:jc w:val="both"/>
              <w:rPr>
                <w:rFonts w:ascii="Liberation Serif" w:hAnsi="Liberation Serif"/>
                <w:szCs w:val="28"/>
              </w:rPr>
            </w:pPr>
            <w:r w:rsidRPr="00971F0E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 xml:space="preserve">    </w:t>
            </w:r>
            <w:r w:rsidRPr="00971F0E">
              <w:rPr>
                <w:rFonts w:ascii="Liberation Serif" w:hAnsi="Liberation Serif" w:cs="Liberation Serif"/>
              </w:rPr>
              <w:t>Розничная торговля – один из наиболее развитых сегментов потребительского рынка. Подавляющее большинство действующих организаций торговл</w:t>
            </w:r>
            <w:r>
              <w:rPr>
                <w:rFonts w:ascii="Liberation Serif" w:hAnsi="Liberation Serif" w:cs="Liberation Serif"/>
              </w:rPr>
              <w:t>и</w:t>
            </w:r>
            <w:r w:rsidRPr="00971F0E">
              <w:rPr>
                <w:rFonts w:ascii="Liberation Serif" w:hAnsi="Liberation Serif" w:cs="Liberation Serif"/>
              </w:rPr>
              <w:t xml:space="preserve"> относится к числу субъектов малого и среднего предпринимательства. </w:t>
            </w:r>
            <w:r>
              <w:rPr>
                <w:rFonts w:ascii="Liberation Serif" w:hAnsi="Liberation Serif" w:cs="Liberation Serif"/>
              </w:rPr>
              <w:t xml:space="preserve">В настоящее время на территории Муниципального образования город Ирбит действуют 269 объектов торговли, 60 объектов общественного питания, 185 объектов бытового обслуживания населения. </w:t>
            </w:r>
          </w:p>
          <w:p w:rsidR="0060626A" w:rsidRDefault="004A615C" w:rsidP="0060626A">
            <w:pPr>
              <w:jc w:val="both"/>
              <w:rPr>
                <w:rFonts w:ascii="Liberation Serif" w:hAnsi="Liberation Serif"/>
                <w:szCs w:val="28"/>
              </w:rPr>
            </w:pPr>
            <w:r w:rsidRPr="00FC525C">
              <w:rPr>
                <w:rFonts w:ascii="Liberation Serif" w:hAnsi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Cs w:val="28"/>
              </w:rPr>
              <w:t xml:space="preserve">     </w:t>
            </w:r>
            <w:r w:rsidR="001A2736">
              <w:rPr>
                <w:rFonts w:ascii="Liberation Serif" w:hAnsi="Liberation Serif"/>
                <w:b/>
                <w:szCs w:val="28"/>
              </w:rPr>
              <w:t>З</w:t>
            </w:r>
            <w:r w:rsidRPr="00FC525C">
              <w:rPr>
                <w:rFonts w:ascii="Liberation Serif" w:hAnsi="Liberation Serif"/>
                <w:bCs/>
                <w:szCs w:val="28"/>
              </w:rPr>
              <w:t xml:space="preserve">а </w:t>
            </w:r>
            <w:r w:rsidR="001A2736">
              <w:rPr>
                <w:rFonts w:ascii="Liberation Serif" w:hAnsi="Liberation Serif"/>
                <w:bCs/>
                <w:szCs w:val="28"/>
              </w:rPr>
              <w:t>первое полугодие 2020</w:t>
            </w:r>
            <w:r w:rsidRPr="00FC525C">
              <w:rPr>
                <w:rFonts w:ascii="Liberation Serif" w:hAnsi="Liberation Serif"/>
                <w:bCs/>
                <w:szCs w:val="28"/>
              </w:rPr>
              <w:t xml:space="preserve"> года п</w:t>
            </w:r>
            <w:r w:rsidRPr="00FC525C">
              <w:rPr>
                <w:rFonts w:ascii="Liberation Serif" w:hAnsi="Liberation Serif"/>
                <w:szCs w:val="28"/>
              </w:rPr>
              <w:t xml:space="preserve">роведено </w:t>
            </w:r>
            <w:r w:rsidR="001A2736">
              <w:rPr>
                <w:rFonts w:ascii="Liberation Serif" w:hAnsi="Liberation Serif"/>
                <w:szCs w:val="28"/>
              </w:rPr>
              <w:t>3</w:t>
            </w:r>
            <w:r w:rsidRPr="00FC525C">
              <w:rPr>
                <w:rFonts w:ascii="Liberation Serif" w:hAnsi="Liberation Serif"/>
                <w:szCs w:val="28"/>
              </w:rPr>
              <w:t xml:space="preserve"> </w:t>
            </w:r>
            <w:r w:rsidR="001A2736">
              <w:rPr>
                <w:rFonts w:ascii="Liberation Serif" w:hAnsi="Liberation Serif"/>
                <w:szCs w:val="28"/>
              </w:rPr>
              <w:t>«Зеленые ярмарки»</w:t>
            </w:r>
            <w:r w:rsidR="0060626A">
              <w:rPr>
                <w:rFonts w:ascii="Liberation Serif" w:hAnsi="Liberation Serif"/>
                <w:szCs w:val="28"/>
              </w:rPr>
              <w:t>,  в рамках мероприятия «Масленица»</w:t>
            </w:r>
          </w:p>
          <w:p w:rsidR="0060626A" w:rsidRDefault="001A2736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4A615C" w:rsidRPr="00FC525C">
              <w:rPr>
                <w:rFonts w:ascii="Liberation Serif" w:hAnsi="Liberation Serif"/>
                <w:szCs w:val="28"/>
              </w:rPr>
              <w:t>ярмар</w:t>
            </w:r>
            <w:r>
              <w:rPr>
                <w:rFonts w:ascii="Liberation Serif" w:hAnsi="Liberation Serif"/>
                <w:szCs w:val="28"/>
              </w:rPr>
              <w:t>ки выходного дня,</w:t>
            </w:r>
            <w:r w:rsidR="004A615C">
              <w:rPr>
                <w:rFonts w:ascii="Liberation Serif" w:hAnsi="Liberation Serif"/>
                <w:szCs w:val="28"/>
              </w:rPr>
              <w:t xml:space="preserve"> </w:t>
            </w:r>
            <w:r w:rsidR="0060626A">
              <w:rPr>
                <w:rFonts w:ascii="Liberation Serif" w:hAnsi="Liberation Serif"/>
                <w:szCs w:val="28"/>
              </w:rPr>
              <w:t xml:space="preserve">ярмарки </w:t>
            </w:r>
            <w:proofErr w:type="spellStart"/>
            <w:r w:rsidR="0060626A">
              <w:rPr>
                <w:rFonts w:ascii="Liberation Serif" w:hAnsi="Liberation Serif"/>
                <w:szCs w:val="28"/>
              </w:rPr>
              <w:t>товраов</w:t>
            </w:r>
            <w:proofErr w:type="spellEnd"/>
            <w:r w:rsidR="0060626A">
              <w:rPr>
                <w:rFonts w:ascii="Liberation Serif" w:hAnsi="Liberation Serif"/>
                <w:szCs w:val="28"/>
              </w:rPr>
              <w:t xml:space="preserve"> повседневного спроса.</w:t>
            </w:r>
            <w:r w:rsidR="004A615C">
              <w:rPr>
                <w:rFonts w:ascii="Liberation Serif" w:hAnsi="Liberation Serif"/>
                <w:szCs w:val="28"/>
              </w:rPr>
              <w:t xml:space="preserve">  </w:t>
            </w:r>
          </w:p>
          <w:p w:rsidR="004A615C" w:rsidRPr="00445107" w:rsidRDefault="004A615C" w:rsidP="00F161C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В сфере потребительского рынка на территории </w:t>
            </w:r>
            <w:r w:rsidRPr="00FC525C">
              <w:rPr>
                <w:rFonts w:ascii="Liberation Serif" w:hAnsi="Liberation Serif"/>
                <w:szCs w:val="28"/>
              </w:rPr>
              <w:t>Муниципального образования город Ирбит</w:t>
            </w:r>
            <w:r>
              <w:rPr>
                <w:rFonts w:ascii="Liberation Serif" w:hAnsi="Liberation Serif"/>
                <w:szCs w:val="28"/>
              </w:rPr>
              <w:t xml:space="preserve"> работают крупные торговые сети: «Монетка», «Магнит», «Магнит - </w:t>
            </w:r>
            <w:proofErr w:type="spellStart"/>
            <w:r>
              <w:rPr>
                <w:rFonts w:ascii="Liberation Serif" w:hAnsi="Liberation Serif"/>
                <w:szCs w:val="28"/>
              </w:rPr>
              <w:t>косметик</w:t>
            </w:r>
            <w:proofErr w:type="spellEnd"/>
            <w:r>
              <w:rPr>
                <w:rFonts w:ascii="Liberation Serif" w:hAnsi="Liberation Serif"/>
                <w:szCs w:val="28"/>
              </w:rPr>
              <w:t>», «Пятерочка», «Парфюм-лидер», «</w:t>
            </w:r>
            <w:r>
              <w:rPr>
                <w:rFonts w:ascii="Liberation Serif" w:hAnsi="Liberation Serif"/>
                <w:szCs w:val="28"/>
                <w:lang w:val="en-US"/>
              </w:rPr>
              <w:t>DNS</w:t>
            </w:r>
            <w:r>
              <w:rPr>
                <w:rFonts w:ascii="Liberation Serif" w:hAnsi="Liberation Serif"/>
                <w:szCs w:val="28"/>
              </w:rPr>
              <w:t>», «</w:t>
            </w:r>
            <w:proofErr w:type="spellStart"/>
            <w:r>
              <w:rPr>
                <w:rFonts w:ascii="Liberation Serif" w:hAnsi="Liberation Serif"/>
                <w:szCs w:val="28"/>
              </w:rPr>
              <w:t>Галамарт</w:t>
            </w:r>
            <w:proofErr w:type="spellEnd"/>
            <w:r>
              <w:rPr>
                <w:rFonts w:ascii="Liberation Serif" w:hAnsi="Liberation Serif"/>
                <w:szCs w:val="28"/>
              </w:rPr>
              <w:t>»</w:t>
            </w:r>
            <w:r w:rsidR="001A2736">
              <w:rPr>
                <w:rFonts w:ascii="Liberation Serif" w:hAnsi="Liberation Serif"/>
                <w:szCs w:val="28"/>
              </w:rPr>
              <w:t xml:space="preserve"> и др.</w:t>
            </w:r>
          </w:p>
          <w:p w:rsidR="004A615C" w:rsidRPr="00445107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615C" w:rsidRPr="00343150" w:rsidTr="001B1167">
        <w:trPr>
          <w:trHeight w:val="1123"/>
        </w:trPr>
        <w:tc>
          <w:tcPr>
            <w:tcW w:w="862" w:type="dxa"/>
            <w:gridSpan w:val="6"/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C0D2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491" w:type="dxa"/>
            <w:gridSpan w:val="4"/>
          </w:tcPr>
          <w:p w:rsidR="004A615C" w:rsidRPr="00805DD8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Утверждение ежегодного плана организации и проведения ярмарок на территории муниципального образования</w:t>
            </w:r>
            <w:r>
              <w:rPr>
                <w:rFonts w:ascii="Liberation Serif" w:hAnsi="Liberation Serif"/>
              </w:rPr>
              <w:t xml:space="preserve"> город Ирбит</w:t>
            </w:r>
          </w:p>
        </w:tc>
        <w:tc>
          <w:tcPr>
            <w:tcW w:w="4253" w:type="dxa"/>
            <w:gridSpan w:val="5"/>
          </w:tcPr>
          <w:p w:rsidR="004A615C" w:rsidRPr="000D1F0F" w:rsidRDefault="001B1167" w:rsidP="00C070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Постановлением администрации Муниципального образования город Ирбит от 11.12.2019 года №1891-ПА у</w:t>
            </w:r>
            <w:r w:rsidRPr="000648E7">
              <w:rPr>
                <w:rFonts w:ascii="Liberation Serif" w:hAnsi="Liberation Serif"/>
              </w:rPr>
              <w:t>твержден ежегодн</w:t>
            </w:r>
            <w:r>
              <w:rPr>
                <w:rFonts w:ascii="Liberation Serif" w:hAnsi="Liberation Serif"/>
              </w:rPr>
              <w:t>ый</w:t>
            </w:r>
            <w:r w:rsidRPr="000648E7">
              <w:rPr>
                <w:rFonts w:ascii="Liberation Serif" w:hAnsi="Liberation Serif"/>
              </w:rPr>
              <w:t xml:space="preserve"> план организации и проведения ярмарок на территории муниципального образования город Ирбит</w:t>
            </w:r>
            <w:r>
              <w:rPr>
                <w:rFonts w:ascii="Liberation Serif" w:hAnsi="Liberation Serif"/>
              </w:rPr>
              <w:t xml:space="preserve"> на 2020 год</w:t>
            </w:r>
          </w:p>
        </w:tc>
        <w:tc>
          <w:tcPr>
            <w:tcW w:w="1559" w:type="dxa"/>
            <w:gridSpan w:val="5"/>
          </w:tcPr>
          <w:p w:rsidR="004A615C" w:rsidRPr="006B68E2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417" w:type="dxa"/>
            <w:gridSpan w:val="3"/>
          </w:tcPr>
          <w:p w:rsidR="004A615C" w:rsidRPr="006B68E2" w:rsidRDefault="004A615C" w:rsidP="00F161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план</w:t>
            </w:r>
          </w:p>
        </w:tc>
        <w:tc>
          <w:tcPr>
            <w:tcW w:w="1701" w:type="dxa"/>
            <w:gridSpan w:val="3"/>
          </w:tcPr>
          <w:p w:rsidR="004A615C" w:rsidRPr="006B68E2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4A615C" w:rsidRPr="00E81471" w:rsidTr="001B1167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</w:tcPr>
          <w:p w:rsidR="004A615C" w:rsidRPr="000D1F0F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- товаропроизводителей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4A615C" w:rsidRPr="000D1F0F" w:rsidRDefault="004A615C" w:rsidP="001B11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</w:t>
            </w:r>
            <w:r w:rsidR="001B1167">
              <w:rPr>
                <w:rFonts w:ascii="Liberation Serif" w:hAnsi="Liberation Serif"/>
              </w:rPr>
              <w:t>ены ярмарки (</w:t>
            </w:r>
            <w:r w:rsidR="00714A68">
              <w:rPr>
                <w:rFonts w:ascii="Liberation Serif" w:hAnsi="Liberation Serif"/>
              </w:rPr>
              <w:t xml:space="preserve">3 </w:t>
            </w:r>
            <w:r>
              <w:rPr>
                <w:rFonts w:ascii="Liberation Serif" w:hAnsi="Liberation Serif"/>
              </w:rPr>
              <w:t xml:space="preserve">ярмарки выходного дня, </w:t>
            </w:r>
            <w:r w:rsidR="00714A68">
              <w:rPr>
                <w:rFonts w:ascii="Liberation Serif" w:hAnsi="Liberation Serif"/>
              </w:rPr>
              <w:t xml:space="preserve">Масленица, </w:t>
            </w:r>
            <w:r>
              <w:rPr>
                <w:rFonts w:ascii="Liberation Serif" w:hAnsi="Liberation Serif"/>
              </w:rPr>
              <w:t>ярмарки товаров ежедневного спроса)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4A615C" w:rsidRPr="00E81471" w:rsidTr="001B1167">
        <w:trPr>
          <w:trHeight w:val="257"/>
        </w:trPr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4A615C" w:rsidRPr="00EC0D2A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EC0D2A">
              <w:rPr>
                <w:rFonts w:ascii="Liberation Serif" w:hAnsi="Liberation Serif" w:cs="Liberation Serif"/>
                <w:bCs/>
              </w:rPr>
              <w:lastRenderedPageBreak/>
              <w:t>3.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</w:tcPr>
          <w:p w:rsidR="004A615C" w:rsidRPr="000D1F0F" w:rsidRDefault="004A615C" w:rsidP="00E809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 xml:space="preserve">Увеличение количества участвующих СМСП на территории МО </w:t>
            </w:r>
            <w:r>
              <w:rPr>
                <w:rFonts w:ascii="Liberation Serif" w:hAnsi="Liberation Serif"/>
              </w:rPr>
              <w:t xml:space="preserve">в </w:t>
            </w:r>
            <w:proofErr w:type="spellStart"/>
            <w:r w:rsidRPr="000D1F0F">
              <w:rPr>
                <w:rFonts w:ascii="Liberation Serif" w:hAnsi="Liberation Serif"/>
              </w:rPr>
              <w:t>выставочно</w:t>
            </w:r>
            <w:proofErr w:type="spellEnd"/>
            <w:r w:rsidRPr="000D1F0F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4A615C" w:rsidRPr="000D1F0F" w:rsidRDefault="004A615C" w:rsidP="00E8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615C" w:rsidRPr="00E56048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E56048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00%</w:t>
            </w:r>
          </w:p>
        </w:tc>
      </w:tr>
      <w:tr w:rsidR="004A615C" w:rsidRPr="00E81471" w:rsidTr="009920DD">
        <w:trPr>
          <w:trHeight w:val="257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Pr="00C83975" w:rsidRDefault="004A615C" w:rsidP="00F161C7"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C83975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C83975">
              <w:rPr>
                <w:rFonts w:ascii="Liberation Serif" w:hAnsi="Liberation Serif" w:cs="Liberation Serif"/>
                <w:b/>
              </w:rPr>
              <w:t>оказания</w:t>
            </w:r>
            <w:r w:rsidRPr="00C83975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по муниципальным                                                      маршрутам регулярных перевозок</w:t>
            </w:r>
          </w:p>
        </w:tc>
      </w:tr>
      <w:tr w:rsidR="004A615C" w:rsidRPr="00320773" w:rsidTr="009920DD">
        <w:trPr>
          <w:trHeight w:val="420"/>
        </w:trPr>
        <w:tc>
          <w:tcPr>
            <w:tcW w:w="14283" w:type="dxa"/>
            <w:gridSpan w:val="26"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324699">
              <w:rPr>
                <w:rFonts w:ascii="Liberation Serif" w:hAnsi="Liberation Serif" w:cs="Liberation Serif"/>
                <w:bCs/>
              </w:rPr>
              <w:t xml:space="preserve">     Рынок услуг по перевозке пассажиров </w:t>
            </w:r>
            <w:r>
              <w:rPr>
                <w:rFonts w:ascii="Liberation Serif" w:hAnsi="Liberation Serif" w:cs="Liberation Serif"/>
                <w:bCs/>
              </w:rPr>
              <w:t xml:space="preserve">на территории </w:t>
            </w:r>
            <w:r w:rsidRPr="00FC525C">
              <w:rPr>
                <w:rFonts w:ascii="Liberation Serif" w:hAnsi="Liberation Serif"/>
                <w:szCs w:val="28"/>
              </w:rPr>
              <w:t>Муниципального образования город Ирбит</w:t>
            </w:r>
            <w:r>
              <w:rPr>
                <w:rFonts w:ascii="Liberation Serif" w:hAnsi="Liberation Serif"/>
                <w:szCs w:val="28"/>
              </w:rPr>
              <w:t xml:space="preserve"> сформирован с учетом сложившейся маршрутной сети, а также существующего спроса населения на эти услуги. На территории муниципалитета </w:t>
            </w:r>
            <w:r w:rsidRPr="003C4C5A">
              <w:rPr>
                <w:rFonts w:ascii="Liberation Serif" w:hAnsi="Liberation Serif"/>
                <w:szCs w:val="28"/>
              </w:rPr>
              <w:t xml:space="preserve">основным </w:t>
            </w:r>
            <w:r>
              <w:rPr>
                <w:rFonts w:ascii="Liberation Serif" w:hAnsi="Liberation Serif"/>
                <w:szCs w:val="28"/>
              </w:rPr>
              <w:t>предприятием по перевозке пассажиров является</w:t>
            </w:r>
            <w:r w:rsidRPr="003C4C5A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МУП МО город Ирбит «Ирбит-авто-транс», в котором действует 6 маршрутов регулярных перевозок,  в том числе 4 муниципальных маршрута, 2 межмуниципальных маршрута. Так же на территории муниципалитета осуществляются перевозки на маршрутных такси (</w:t>
            </w:r>
            <w:r w:rsidR="00474E07">
              <w:rPr>
                <w:rFonts w:ascii="Liberation Serif" w:hAnsi="Liberation Serif"/>
                <w:szCs w:val="28"/>
              </w:rPr>
              <w:t>2</w:t>
            </w:r>
            <w:r>
              <w:rPr>
                <w:rFonts w:ascii="Liberation Serif" w:hAnsi="Liberation Serif"/>
                <w:szCs w:val="28"/>
              </w:rPr>
              <w:t xml:space="preserve"> индивидуальных предпринимателя).</w:t>
            </w:r>
          </w:p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E574A1">
              <w:rPr>
                <w:rFonts w:ascii="Liberation Serif" w:hAnsi="Liberation Serif"/>
                <w:szCs w:val="28"/>
              </w:rPr>
              <w:t xml:space="preserve">     Проблемные вопросы:</w:t>
            </w:r>
            <w:r>
              <w:rPr>
                <w:rFonts w:ascii="Liberation Serif" w:hAnsi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Проблемой на рынке пассажирских перевозок является отсутствие информационного обеспечения предпринимательской инициативы, в частности отсутствие сведений об удовлетворенности потребительского спроса и удовлетворенности потребителей качеством предоставляемых услуг. Анализ данных о количестве перевезенных пассажиров свидетельствует о сокращении пассажиропотока, в первую очередь на пригородных маршрутах. </w:t>
            </w:r>
          </w:p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Причинами этого являются следующие: во-первых, возрастание уровня автомобилизации, отсюда отток пассажиров с общественного транспорта на личный; во-вторых, выбор пассажиров в пользу перевозок осуществляемых по заказу (такси).</w:t>
            </w:r>
          </w:p>
          <w:p w:rsidR="004A615C" w:rsidRPr="00320773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  <w:tr w:rsidR="004A615C" w:rsidRPr="00324699" w:rsidTr="009920DD">
        <w:trPr>
          <w:trHeight w:val="246"/>
        </w:trPr>
        <w:tc>
          <w:tcPr>
            <w:tcW w:w="587" w:type="dxa"/>
            <w:vMerge w:val="restart"/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766" w:type="dxa"/>
            <w:gridSpan w:val="9"/>
            <w:vMerge w:val="restart"/>
          </w:tcPr>
          <w:p w:rsidR="004A615C" w:rsidRPr="00324699" w:rsidRDefault="004A615C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Количество принятых решений.</w:t>
            </w:r>
          </w:p>
        </w:tc>
        <w:tc>
          <w:tcPr>
            <w:tcW w:w="4678" w:type="dxa"/>
            <w:gridSpan w:val="8"/>
            <w:vMerge w:val="restart"/>
          </w:tcPr>
          <w:p w:rsidR="00474E07" w:rsidRDefault="00474E07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5458BF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</w:t>
            </w:r>
          </w:p>
        </w:tc>
        <w:tc>
          <w:tcPr>
            <w:tcW w:w="1417" w:type="dxa"/>
            <w:tcBorders>
              <w:bottom w:val="nil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A615C" w:rsidRPr="00324699" w:rsidTr="009920DD">
        <w:trPr>
          <w:trHeight w:val="1904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9"/>
            <w:vMerge/>
            <w:tcBorders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8"/>
            <w:vMerge/>
            <w:tcBorders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4A615C" w:rsidRPr="00324699" w:rsidTr="009920DD">
        <w:trPr>
          <w:trHeight w:val="2263"/>
        </w:trPr>
        <w:tc>
          <w:tcPr>
            <w:tcW w:w="587" w:type="dxa"/>
            <w:vMerge w:val="restart"/>
            <w:tcBorders>
              <w:left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766" w:type="dxa"/>
            <w:gridSpan w:val="9"/>
            <w:vMerge w:val="restart"/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объема реализованных товаров, работ, услуг (количество перевезенных пассажиров) хозяйствующими субъектами частного сектора в объеме реализованных на данном рынке товаров, работ, услуг (количество перевезенных пассажиров) всеми хозяйствующими субъектами (за исключением  хозяйствующих субъектов с долей участия МО более 50%).</w:t>
            </w:r>
          </w:p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8"/>
            <w:vMerge w:val="restart"/>
            <w:tcBorders>
              <w:right w:val="single" w:sz="2" w:space="0" w:color="auto"/>
            </w:tcBorders>
          </w:tcPr>
          <w:p w:rsidR="00474E07" w:rsidRDefault="00474E07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E8093A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выполнено</w:t>
            </w:r>
          </w:p>
        </w:tc>
        <w:tc>
          <w:tcPr>
            <w:tcW w:w="1417" w:type="dxa"/>
            <w:gridSpan w:val="4"/>
            <w:tcBorders>
              <w:left w:val="single" w:sz="2" w:space="0" w:color="auto"/>
              <w:bottom w:val="nil"/>
            </w:tcBorders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nil"/>
            </w:tcBorders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417" w:type="dxa"/>
            <w:vMerge w:val="restart"/>
          </w:tcPr>
          <w:p w:rsidR="00474E07" w:rsidRDefault="00474E07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4A615C" w:rsidRPr="00324699" w:rsidTr="009920DD">
        <w:trPr>
          <w:trHeight w:val="311"/>
        </w:trPr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766" w:type="dxa"/>
            <w:gridSpan w:val="9"/>
            <w:vMerge/>
            <w:tcBorders>
              <w:bottom w:val="single" w:sz="2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678" w:type="dxa"/>
            <w:gridSpan w:val="8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4A615C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4A615C" w:rsidRPr="00324699" w:rsidRDefault="004A615C" w:rsidP="00F161C7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  <w:tr w:rsidR="004A615C" w:rsidRPr="008A0343" w:rsidTr="009920DD">
        <w:trPr>
          <w:trHeight w:val="354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8A0343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8A0343">
              <w:rPr>
                <w:rFonts w:ascii="Liberation Serif" w:hAnsi="Liberation Serif"/>
                <w:b/>
              </w:rPr>
              <w:lastRenderedPageBreak/>
              <w:t>Рынок услуг жилищно-коммунального хозяйства</w:t>
            </w:r>
          </w:p>
        </w:tc>
      </w:tr>
      <w:tr w:rsidR="004A615C" w:rsidTr="009920DD">
        <w:trPr>
          <w:trHeight w:val="1875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На территории Муниципального образования город Ирбит услуги ЖКХ оказывают 9 организаций: </w:t>
            </w:r>
            <w:proofErr w:type="gramStart"/>
            <w:r>
              <w:rPr>
                <w:rFonts w:ascii="Liberation Serif" w:hAnsi="Liberation Serif"/>
              </w:rPr>
              <w:t>УК «</w:t>
            </w:r>
            <w:proofErr w:type="spellStart"/>
            <w:r>
              <w:rPr>
                <w:rFonts w:ascii="Liberation Serif" w:hAnsi="Liberation Serif"/>
              </w:rPr>
              <w:t>Южилкомплекс</w:t>
            </w:r>
            <w:proofErr w:type="spellEnd"/>
            <w:r>
              <w:rPr>
                <w:rFonts w:ascii="Liberation Serif" w:hAnsi="Liberation Serif"/>
              </w:rPr>
              <w:t xml:space="preserve">», УК «СЖК», ООО УК </w:t>
            </w:r>
            <w:proofErr w:type="spellStart"/>
            <w:r>
              <w:rPr>
                <w:rFonts w:ascii="Liberation Serif" w:hAnsi="Liberation Serif"/>
              </w:rPr>
              <w:t>Ирбитского</w:t>
            </w:r>
            <w:proofErr w:type="spellEnd"/>
            <w:r>
              <w:rPr>
                <w:rFonts w:ascii="Liberation Serif" w:hAnsi="Liberation Serif"/>
              </w:rPr>
              <w:t xml:space="preserve"> района (обслуживают 4 многоквартирных дома на территории города), ООО Резерв, ООО «Ваш дом», ООО «Водоканал-Ирбит», МУП «Водоканал-сервис» МО город Ирбит, МУП «</w:t>
            </w:r>
            <w:proofErr w:type="spellStart"/>
            <w:r>
              <w:rPr>
                <w:rFonts w:ascii="Liberation Serif" w:hAnsi="Liberation Serif"/>
              </w:rPr>
              <w:t>Жилкомсервис</w:t>
            </w:r>
            <w:proofErr w:type="spellEnd"/>
            <w:r>
              <w:rPr>
                <w:rFonts w:ascii="Liberation Serif" w:hAnsi="Liberation Serif"/>
              </w:rPr>
              <w:t>»  МО город Ирбит, МУП «Городские тепловые сети»  МО город Ирбит.</w:t>
            </w:r>
            <w:proofErr w:type="gramEnd"/>
            <w:r>
              <w:rPr>
                <w:rFonts w:ascii="Liberation Serif" w:hAnsi="Liberation Serif"/>
              </w:rPr>
              <w:t xml:space="preserve">    Одной из главных проблем в сфере  жилищно-коммунального хозяйства является высокий уровень износа сетей  жилищно-коммунального хозяйства. Одним из важных направлений развития конкуренции в данной сфере является повышение эффективности деятельности управляющих компаний. Так же необходимо снижение административных барьеров.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Основной задачей является организация работы по передаче муниципального имущества в сфере ЖКХ в концессию.</w:t>
            </w:r>
          </w:p>
        </w:tc>
      </w:tr>
      <w:tr w:rsidR="004A615C" w:rsidTr="00474E07">
        <w:trPr>
          <w:trHeight w:val="1225"/>
        </w:trPr>
        <w:tc>
          <w:tcPr>
            <w:tcW w:w="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Повышение уровня удовлетворенности населения жилищно-коммунальными услугами</w:t>
            </w:r>
          </w:p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474E07" w:rsidRDefault="00474E07" w:rsidP="0054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4A615C">
              <w:rPr>
                <w:rFonts w:ascii="Liberation Serif" w:hAnsi="Liberation Serif"/>
              </w:rPr>
              <w:t>ыполнен</w:t>
            </w:r>
            <w:r>
              <w:rPr>
                <w:rFonts w:ascii="Liberation Serif" w:hAnsi="Liberation Serif"/>
              </w:rPr>
              <w:t>ие показателя во</w:t>
            </w:r>
            <w:r w:rsidR="00281A11">
              <w:rPr>
                <w:rFonts w:ascii="Liberation Serif" w:hAnsi="Liberation Serif"/>
              </w:rPr>
              <w:t xml:space="preserve"> 2</w:t>
            </w:r>
            <w:r>
              <w:rPr>
                <w:rFonts w:ascii="Liberation Serif" w:hAnsi="Liberation Serif"/>
              </w:rPr>
              <w:t xml:space="preserve"> полугодии текущего года</w:t>
            </w: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9920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74E07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4A615C">
              <w:rPr>
                <w:rFonts w:ascii="Liberation Serif" w:hAnsi="Liberation Serif"/>
              </w:rPr>
              <w:t>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0%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419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A0343">
              <w:rPr>
                <w:rFonts w:ascii="Liberation Serif" w:hAnsi="Liberation Serif"/>
                <w:b/>
              </w:rPr>
              <w:t>Рынок бытовых услуг</w:t>
            </w:r>
          </w:p>
        </w:tc>
      </w:tr>
      <w:tr w:rsidR="004A615C" w:rsidTr="009920DD">
        <w:trPr>
          <w:trHeight w:val="4389"/>
        </w:trPr>
        <w:tc>
          <w:tcPr>
            <w:tcW w:w="1428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3600F5" w:rsidRDefault="004A615C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sz w:val="22"/>
              </w:rPr>
              <w:t xml:space="preserve">      </w:t>
            </w:r>
            <w:r w:rsidRPr="003600F5">
              <w:rPr>
                <w:rFonts w:ascii="Liberation Serif" w:hAnsi="Liberation Serif"/>
                <w:sz w:val="24"/>
              </w:rPr>
              <w:t>На территории  Муниципального образования город Ирбит бытовые услуги оказывают следующие организации  МУП БОН «</w:t>
            </w:r>
            <w:proofErr w:type="spellStart"/>
            <w:r w:rsidRPr="003600F5">
              <w:rPr>
                <w:rFonts w:ascii="Liberation Serif" w:hAnsi="Liberation Serif"/>
                <w:sz w:val="24"/>
              </w:rPr>
              <w:t>Рембыттехника</w:t>
            </w:r>
            <w:proofErr w:type="spellEnd"/>
            <w:r w:rsidRPr="003600F5">
              <w:rPr>
                <w:rFonts w:ascii="Liberation Serif" w:hAnsi="Liberation Serif"/>
                <w:sz w:val="24"/>
              </w:rPr>
              <w:t xml:space="preserve">» МО город Ирбит и более 40 субъектов малого предпринимательства.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Бытовое   обслуживание   населения   одна  из  важнейших  сфер  жизнеобеспечения    населения,    нацеленная    на   удовлетворение потребностей   населения   в  разнообразных  видах  бытовых  услуг. За  период  рыночных  преобразований  бытовое  обслуживание  претерпело коренные изменения. В  бытовом обслуживании населения, как и во всей хозяйственной  системе,     сформировалась     конкурентная    среда.    Усилилась предпринимательская   активность.   Современный    рынок    бытовых   услуг,   как   часть   всего потребительского    рынка,    отличается    относительно    высокой насыщенностью.  Практически  нет  дефицита  в предложении различных видов  бытовых услуг. Вместе  с  тем  позитивные  тенденции  развития сферы бытового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обслуживания  населения  сопровождаются  рядом серьёзных негативных проявлений. На  рынке  бытовых  услуг  нередко  встречаются  "нелегальные"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исполнители   услуг,  не  имеющие  законного  основания  заниматься бытовым  обслуживанием  населения. Лицензирование   и   сертификация  бытовых  услуг  развиваются медленно.   Ослаблено   внимание   к   качественной   подготовке  и переподготовке   кадров   специалистов-профессионалов   для   сферы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бытовых  услуг</w:t>
            </w:r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</w:t>
            </w:r>
            <w:r>
              <w:rPr>
                <w:rFonts w:ascii="Liberation Serif" w:hAnsi="Liberation Serif"/>
                <w:color w:val="000000"/>
                <w:sz w:val="24"/>
              </w:rPr>
              <w:t>Д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>ля  достижения  цел</w:t>
            </w:r>
            <w:r>
              <w:rPr>
                <w:rFonts w:ascii="Liberation Serif" w:hAnsi="Liberation Serif"/>
                <w:color w:val="000000"/>
                <w:sz w:val="24"/>
              </w:rPr>
              <w:t>ей</w:t>
            </w: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необходимо решение следующих задач:</w:t>
            </w:r>
          </w:p>
          <w:p w:rsidR="004A615C" w:rsidRPr="003600F5" w:rsidRDefault="004A615C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1. Обеспечение    для    абсолютного   большинства   населения доступности   рынка  бытовых  услуг  в  цивилизованных  формах  его организации.</w:t>
            </w:r>
          </w:p>
          <w:p w:rsidR="004A615C" w:rsidRPr="003600F5" w:rsidRDefault="004A615C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2. Всемерное   обеспечение  прав  граждан  на  безопасность  и качество бытовых услуг.</w:t>
            </w:r>
          </w:p>
          <w:p w:rsidR="004A615C" w:rsidRDefault="004A615C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3600F5">
              <w:rPr>
                <w:rFonts w:ascii="Liberation Serif" w:hAnsi="Liberation Serif"/>
                <w:color w:val="000000"/>
                <w:sz w:val="24"/>
              </w:rPr>
              <w:t xml:space="preserve">     3. Формирование развитой инфраструктуры рынка бытовых услуг.</w:t>
            </w:r>
          </w:p>
          <w:p w:rsidR="004A615C" w:rsidRDefault="004A615C" w:rsidP="00F161C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</w:rPr>
            </w:pPr>
          </w:p>
        </w:tc>
      </w:tr>
      <w:tr w:rsidR="004A615C" w:rsidTr="009920DD">
        <w:trPr>
          <w:trHeight w:val="868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</w:t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Получение аналитических данных по вопросам качества оказания бытовых услуг  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1" w:rsidRPr="00474E07" w:rsidRDefault="00281A11" w:rsidP="00281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показателя во 2 полугодии текущего года</w:t>
            </w: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Pr="00E11179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полгода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BB10DC">
            <w:pPr>
              <w:jc w:val="center"/>
            </w:pPr>
            <w:r w:rsidRPr="007F2517">
              <w:rPr>
                <w:rFonts w:ascii="Liberation Serif" w:hAnsi="Liberation Serif"/>
              </w:rPr>
              <w:t xml:space="preserve">1 раз </w:t>
            </w:r>
            <w:r>
              <w:rPr>
                <w:rFonts w:ascii="Liberation Serif" w:hAnsi="Liberation Serif"/>
              </w:rPr>
              <w:t>в полгода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jc w:val="center"/>
            </w:pPr>
            <w:r>
              <w:rPr>
                <w:rFonts w:ascii="Liberation Serif" w:hAnsi="Liberation Serif"/>
              </w:rPr>
              <w:t>0%</w:t>
            </w:r>
          </w:p>
        </w:tc>
      </w:tr>
      <w:tr w:rsidR="004A615C" w:rsidTr="009920DD">
        <w:trPr>
          <w:trHeight w:val="1533"/>
        </w:trPr>
        <w:tc>
          <w:tcPr>
            <w:tcW w:w="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заседаний Совета по развитию малого и среднего предпринимательства в Муниципальном образовании город Ирбит</w:t>
            </w:r>
          </w:p>
          <w:p w:rsidR="004A615C" w:rsidRDefault="004A615C" w:rsidP="005458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995A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Проведено </w:t>
            </w:r>
            <w:r w:rsidR="00995A3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заседани</w:t>
            </w:r>
            <w:r w:rsidR="00995A3C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Совета по развитию малого и среднего предпринимательства в Муниципальном образовании город Ирбит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 раз в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995A3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C" w:rsidRDefault="004A615C" w:rsidP="00914611">
            <w:pPr>
              <w:jc w:val="center"/>
            </w:pPr>
            <w:r>
              <w:rPr>
                <w:rFonts w:ascii="Liberation Serif" w:hAnsi="Liberation Serif"/>
              </w:rPr>
              <w:t>50%</w:t>
            </w:r>
          </w:p>
        </w:tc>
      </w:tr>
      <w:tr w:rsidR="004A615C" w:rsidTr="009920DD">
        <w:trPr>
          <w:trHeight w:val="6"/>
        </w:trPr>
        <w:tc>
          <w:tcPr>
            <w:tcW w:w="142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A615C" w:rsidRDefault="004A615C" w:rsidP="00F16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4A615C" w:rsidRDefault="004A615C" w:rsidP="005458B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</w:p>
        </w:tc>
      </w:tr>
    </w:tbl>
    <w:p w:rsidR="00DF6AD1" w:rsidRDefault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P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Default="00DF6AD1" w:rsidP="00DF6AD1"/>
    <w:p w:rsidR="00DF6AD1" w:rsidRPr="00DF6AD1" w:rsidRDefault="00DF6AD1" w:rsidP="00DF6AD1"/>
    <w:p w:rsidR="00DF6AD1" w:rsidRDefault="00DF6AD1" w:rsidP="00DF6AD1"/>
    <w:tbl>
      <w:tblPr>
        <w:tblpPr w:leftFromText="180" w:rightFromText="180" w:vertAnchor="text" w:horzAnchor="margin" w:tblpX="675" w:tblpY="10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127"/>
        <w:gridCol w:w="50"/>
        <w:gridCol w:w="2502"/>
        <w:gridCol w:w="708"/>
        <w:gridCol w:w="450"/>
        <w:gridCol w:w="1110"/>
        <w:gridCol w:w="425"/>
        <w:gridCol w:w="1276"/>
        <w:gridCol w:w="708"/>
        <w:gridCol w:w="1843"/>
        <w:gridCol w:w="2268"/>
      </w:tblGrid>
      <w:tr w:rsidR="00DF6AD1" w:rsidRPr="008B0C91" w:rsidTr="00DF6AD1">
        <w:trPr>
          <w:trHeight w:val="198"/>
        </w:trPr>
        <w:tc>
          <w:tcPr>
            <w:tcW w:w="14425" w:type="dxa"/>
            <w:gridSpan w:val="12"/>
            <w:tcBorders>
              <w:top w:val="nil"/>
              <w:left w:val="nil"/>
              <w:right w:val="nil"/>
            </w:tcBorders>
          </w:tcPr>
          <w:p w:rsidR="00DF6AD1" w:rsidRPr="008B0C91" w:rsidRDefault="00DF6AD1" w:rsidP="00DF6AD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8B0C91">
              <w:rPr>
                <w:rFonts w:ascii="Liberation Serif" w:hAnsi="Liberation Serif"/>
                <w:b/>
              </w:rPr>
              <w:lastRenderedPageBreak/>
              <w:t>II Системные мероприятия, направленные на развитие конкурентной среды на территории Муниципального образования город Ирбит</w:t>
            </w:r>
          </w:p>
        </w:tc>
      </w:tr>
      <w:tr w:rsidR="00BB10DC" w:rsidRPr="00A67BFB" w:rsidTr="00BB10DC">
        <w:trPr>
          <w:trHeight w:val="85"/>
        </w:trPr>
        <w:tc>
          <w:tcPr>
            <w:tcW w:w="958" w:type="dxa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</w:rPr>
              <w:t xml:space="preserve">№ </w:t>
            </w:r>
            <w:r w:rsidRPr="00A67BFB">
              <w:rPr>
                <w:rFonts w:ascii="Liberation Serif" w:hAnsi="Liberation Serif"/>
                <w:sz w:val="22"/>
              </w:rPr>
              <w:t>стр</w:t>
            </w:r>
            <w:r>
              <w:rPr>
                <w:rFonts w:ascii="Liberation Serif" w:hAnsi="Liberation Serif"/>
                <w:sz w:val="22"/>
              </w:rPr>
              <w:t>.</w:t>
            </w:r>
          </w:p>
        </w:tc>
        <w:tc>
          <w:tcPr>
            <w:tcW w:w="2127" w:type="dxa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Цель мероприятия</w:t>
            </w:r>
          </w:p>
        </w:tc>
        <w:tc>
          <w:tcPr>
            <w:tcW w:w="3260" w:type="dxa"/>
            <w:gridSpan w:val="3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261" w:type="dxa"/>
            <w:gridSpan w:val="4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Результат мероприятий</w:t>
            </w:r>
          </w:p>
        </w:tc>
        <w:tc>
          <w:tcPr>
            <w:tcW w:w="2551" w:type="dxa"/>
            <w:gridSpan w:val="2"/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415EB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A67BFB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Фактический показатель</w:t>
            </w:r>
          </w:p>
        </w:tc>
      </w:tr>
      <w:tr w:rsidR="00BB10DC" w:rsidRPr="00CD7041" w:rsidTr="00BB10DC">
        <w:trPr>
          <w:trHeight w:val="124"/>
        </w:trPr>
        <w:tc>
          <w:tcPr>
            <w:tcW w:w="958" w:type="dxa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1</w:t>
            </w:r>
          </w:p>
        </w:tc>
        <w:tc>
          <w:tcPr>
            <w:tcW w:w="2127" w:type="dxa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2</w:t>
            </w:r>
          </w:p>
        </w:tc>
        <w:tc>
          <w:tcPr>
            <w:tcW w:w="3260" w:type="dxa"/>
            <w:gridSpan w:val="3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  <w:gridSpan w:val="4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4</w:t>
            </w:r>
          </w:p>
        </w:tc>
        <w:tc>
          <w:tcPr>
            <w:tcW w:w="2551" w:type="dxa"/>
            <w:gridSpan w:val="2"/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7041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DC" w:rsidRPr="00CD7041" w:rsidRDefault="00BB10DC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DF6AD1" w:rsidRPr="00CD7041" w:rsidTr="003842D8">
        <w:trPr>
          <w:trHeight w:val="124"/>
        </w:trPr>
        <w:tc>
          <w:tcPr>
            <w:tcW w:w="958" w:type="dxa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467" w:type="dxa"/>
            <w:gridSpan w:val="11"/>
          </w:tcPr>
          <w:p w:rsidR="00DF6AD1" w:rsidRPr="00CD704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1.  </w:t>
            </w:r>
            <w:r w:rsidRPr="004415EB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3842D8" w:rsidRPr="000D1F0F" w:rsidTr="00BB10DC">
        <w:trPr>
          <w:trHeight w:val="2144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</w:t>
            </w:r>
            <w:proofErr w:type="gramStart"/>
            <w:r>
              <w:rPr>
                <w:rFonts w:ascii="Liberation Serif" w:hAnsi="Liberation Serif"/>
              </w:rPr>
              <w:t xml:space="preserve"> И</w:t>
            </w:r>
            <w:proofErr w:type="gramEnd"/>
            <w:r>
              <w:rPr>
                <w:rFonts w:ascii="Liberation Serif" w:hAnsi="Liberation Serif"/>
              </w:rPr>
              <w:t>нформировать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260" w:type="dxa"/>
            <w:gridSpan w:val="3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 Информирование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3261" w:type="dxa"/>
            <w:gridSpan w:val="4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551" w:type="dxa"/>
            <w:gridSpan w:val="2"/>
          </w:tcPr>
          <w:p w:rsidR="003842D8" w:rsidRPr="000F7569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F7569"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051384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51384">
              <w:rPr>
                <w:rFonts w:ascii="Liberation Serif" w:hAnsi="Liberation Serif"/>
              </w:rPr>
              <w:t>63</w:t>
            </w:r>
            <w:r>
              <w:rPr>
                <w:rFonts w:ascii="Liberation Serif" w:hAnsi="Liberation Serif"/>
              </w:rPr>
              <w:t xml:space="preserve"> чел.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  <w:r w:rsidRPr="004415EB">
              <w:rPr>
                <w:rFonts w:ascii="Liberation Serif" w:hAnsi="Liberation Serif" w:cs="Liberation Serif"/>
                <w:b/>
                <w:bCs/>
                <w:iCs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3842D8" w:rsidRPr="000D1F0F" w:rsidTr="00BB10DC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127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 Проведение оценки регулирующего воздействия нормативно-правовых актов администрации Муниципального образования город Ирбит, с целью выявления нормативно-правовых актов способствующих введение избыточных обязанностей, запретов, ограничений для </w:t>
            </w:r>
            <w:r>
              <w:rPr>
                <w:rFonts w:ascii="Liberation Serif" w:hAnsi="Liberation Serif"/>
              </w:rPr>
              <w:lastRenderedPageBreak/>
              <w:t>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2552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2.1.1 Обеспечение проведения оценки регулирующего воздействия нормативно-правовых актов администрации Муниципального образования город Ирбит, которые вводят или способствуют введению избыточных обязанностей, запретов, ограничений для субъектов предпринимательской деятельности, а также могут привести к возникновению </w:t>
            </w:r>
            <w:r>
              <w:rPr>
                <w:rFonts w:ascii="Liberation Serif" w:hAnsi="Liberation Serif"/>
              </w:rPr>
              <w:lastRenderedPageBreak/>
              <w:t>необоснованных расходов бюджета</w:t>
            </w:r>
          </w:p>
        </w:tc>
        <w:tc>
          <w:tcPr>
            <w:tcW w:w="3969" w:type="dxa"/>
            <w:gridSpan w:val="5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  <w:p w:rsidR="00DF6AD1" w:rsidRPr="00445275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0D74EA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3842D8" w:rsidRPr="000D1F0F" w:rsidTr="00BB10DC">
        <w:trPr>
          <w:trHeight w:val="420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127" w:type="dxa"/>
          </w:tcPr>
          <w:p w:rsidR="00DF6AD1" w:rsidRPr="000D1F0F" w:rsidRDefault="00DF6AD1" w:rsidP="000D74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 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552" w:type="dxa"/>
            <w:gridSpan w:val="2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2.2.1 Проведение экспертизы нормативно-правовых актов, затрагивающих вопросы осуществления предпринимательской деятельности</w:t>
            </w:r>
          </w:p>
        </w:tc>
        <w:tc>
          <w:tcPr>
            <w:tcW w:w="3969" w:type="dxa"/>
            <w:gridSpan w:val="5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445275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445275">
              <w:rPr>
                <w:rFonts w:ascii="Liberation Serif" w:hAnsi="Liberation Serif"/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666AB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3842D8" w:rsidRPr="000D1F0F" w:rsidTr="00BB10DC">
        <w:trPr>
          <w:trHeight w:val="1126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127" w:type="dxa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 </w:t>
            </w:r>
            <w:r w:rsidRPr="00A03D0A">
              <w:rPr>
                <w:rFonts w:ascii="Liberation Serif" w:hAnsi="Liberation Serif"/>
              </w:rPr>
              <w:t>Проведение мониторинга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2552" w:type="dxa"/>
            <w:gridSpan w:val="2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2.3.1 </w:t>
            </w:r>
            <w:r w:rsidRPr="00A03D0A">
              <w:rPr>
                <w:rFonts w:ascii="Liberation Serif" w:hAnsi="Liberation Serif"/>
              </w:rPr>
              <w:t>Ведение реестра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3969" w:type="dxa"/>
            <w:gridSpan w:val="5"/>
          </w:tcPr>
          <w:p w:rsidR="00DF6AD1" w:rsidRPr="00A03D0A" w:rsidRDefault="00DF6AD1" w:rsidP="00DF6A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3D0A">
              <w:rPr>
                <w:rFonts w:ascii="Liberation Serif" w:hAnsi="Liberation Serif"/>
              </w:rPr>
              <w:t>Количество выявленных хозяйствующих субъектов с долей участия муниципального образования 50 и более процентов</w:t>
            </w:r>
          </w:p>
        </w:tc>
        <w:tc>
          <w:tcPr>
            <w:tcW w:w="2551" w:type="dxa"/>
            <w:gridSpan w:val="2"/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0D1F0F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  <w:r w:rsidRPr="000D1F0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AD1" w:rsidRPr="000D1F0F" w:rsidRDefault="000D74EA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0D1F0F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3. </w:t>
            </w:r>
            <w:r w:rsidRPr="004415EB">
              <w:rPr>
                <w:rFonts w:ascii="Liberation Serif" w:hAnsi="Liberation Serif" w:cs="Liberation Serif"/>
                <w:b/>
              </w:rPr>
              <w:t>Поддержка МСП и индивидуальной предпринимательской инициативы</w:t>
            </w:r>
          </w:p>
        </w:tc>
      </w:tr>
      <w:tr w:rsidR="00BB10DC" w:rsidRPr="009E043C" w:rsidTr="00BB10DC">
        <w:trPr>
          <w:trHeight w:val="85"/>
        </w:trPr>
        <w:tc>
          <w:tcPr>
            <w:tcW w:w="958" w:type="dxa"/>
          </w:tcPr>
          <w:p w:rsidR="00DF6AD1" w:rsidRPr="009E043C" w:rsidRDefault="00DF6AD1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127" w:type="dxa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 </w:t>
            </w:r>
            <w:r w:rsidRPr="009E043C">
              <w:rPr>
                <w:rFonts w:ascii="Liberation Serif" w:hAnsi="Liberation Serif" w:cs="Liberation Serif"/>
              </w:rPr>
              <w:t>Стимулирование новых предпринимательских инициатив</w:t>
            </w:r>
          </w:p>
        </w:tc>
        <w:tc>
          <w:tcPr>
            <w:tcW w:w="2552" w:type="dxa"/>
            <w:gridSpan w:val="2"/>
          </w:tcPr>
          <w:p w:rsidR="00DF6AD1" w:rsidRPr="009E043C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3.1.1 Обучение начинающих предпринимателей</w:t>
            </w:r>
          </w:p>
        </w:tc>
        <w:tc>
          <w:tcPr>
            <w:tcW w:w="2268" w:type="dxa"/>
            <w:gridSpan w:val="3"/>
          </w:tcPr>
          <w:p w:rsidR="003842D8" w:rsidRPr="009E043C" w:rsidRDefault="00DF6AD1" w:rsidP="00BB10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обученных граждан, желающих открыть собственное дело обратившихся в Фонд поддержки малого предпринимательства МО «город Ирбит»</w:t>
            </w:r>
          </w:p>
        </w:tc>
        <w:tc>
          <w:tcPr>
            <w:tcW w:w="4252" w:type="dxa"/>
            <w:gridSpan w:val="4"/>
          </w:tcPr>
          <w:p w:rsidR="00DF6AD1" w:rsidRPr="009E043C" w:rsidRDefault="003842D8" w:rsidP="00DF6A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Фонд поддержки малого предпринимательства МО «город Ирбит»</w:t>
            </w:r>
          </w:p>
        </w:tc>
        <w:tc>
          <w:tcPr>
            <w:tcW w:w="2268" w:type="dxa"/>
          </w:tcPr>
          <w:p w:rsidR="00DF6AD1" w:rsidRPr="009E043C" w:rsidRDefault="00C34CD3" w:rsidP="00666AB8">
            <w:pPr>
              <w:jc w:val="center"/>
              <w:rPr>
                <w:rFonts w:ascii="Liberation Serif" w:hAnsi="Liberation Serif" w:cs="Liberation Serif"/>
              </w:rPr>
            </w:pPr>
            <w:r w:rsidRPr="00051384">
              <w:rPr>
                <w:rFonts w:ascii="Liberation Serif" w:hAnsi="Liberation Serif" w:cs="Liberation Serif"/>
              </w:rPr>
              <w:t>0</w:t>
            </w:r>
          </w:p>
        </w:tc>
      </w:tr>
      <w:tr w:rsidR="00DF6AD1" w:rsidRPr="004415EB" w:rsidTr="003842D8">
        <w:trPr>
          <w:trHeight w:val="85"/>
        </w:trPr>
        <w:tc>
          <w:tcPr>
            <w:tcW w:w="958" w:type="dxa"/>
          </w:tcPr>
          <w:p w:rsidR="00DF6AD1" w:rsidRPr="004415EB" w:rsidRDefault="00DF6AD1" w:rsidP="00DF6AD1">
            <w:pPr>
              <w:ind w:left="360"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9.  </w:t>
            </w:r>
          </w:p>
        </w:tc>
        <w:tc>
          <w:tcPr>
            <w:tcW w:w="13467" w:type="dxa"/>
            <w:gridSpan w:val="11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  <w:r w:rsidRPr="004415EB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10.</w:t>
            </w:r>
          </w:p>
        </w:tc>
        <w:tc>
          <w:tcPr>
            <w:tcW w:w="2177" w:type="dxa"/>
            <w:gridSpan w:val="2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4.1 </w:t>
            </w:r>
            <w:r w:rsidRPr="004415EB">
              <w:rPr>
                <w:rFonts w:ascii="Liberation Serif" w:hAnsi="Liberation Serif" w:cs="Liberation Serif"/>
              </w:rPr>
              <w:t xml:space="preserve">Создание равных условий доступа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к информации о государственном </w:t>
            </w:r>
            <w:r w:rsidRPr="004415EB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2502" w:type="dxa"/>
          </w:tcPr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4.1.1 </w:t>
            </w:r>
            <w:r w:rsidRPr="004415EB">
              <w:rPr>
                <w:rFonts w:ascii="Liberation Serif" w:hAnsi="Liberation Serif" w:cs="Liberation Serif"/>
              </w:rPr>
              <w:t xml:space="preserve">Размещение информации </w:t>
            </w:r>
            <w:r>
              <w:rPr>
                <w:rFonts w:ascii="Liberation Serif" w:hAnsi="Liberation Serif" w:cs="Liberation Serif"/>
              </w:rPr>
              <w:br/>
            </w:r>
            <w:proofErr w:type="gramStart"/>
            <w:r w:rsidRPr="004415EB">
              <w:rPr>
                <w:rFonts w:ascii="Liberation Serif" w:hAnsi="Liberation Serif" w:cs="Liberation Serif"/>
              </w:rPr>
              <w:t>о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имуществе, находящемся в собственности муниципальн</w:t>
            </w:r>
            <w:r>
              <w:rPr>
                <w:rFonts w:ascii="Liberation Serif" w:hAnsi="Liberation Serif" w:cs="Liberation Serif"/>
              </w:rPr>
              <w:t>ого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том числе имуществе, включаемом в перечни для предоставления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на льготных условиях субъектам МСП, о реализации такого имущества и предоставлении его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во владение и (или) пользование, </w:t>
            </w:r>
          </w:p>
          <w:p w:rsidR="00DF6AD1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а также </w:t>
            </w:r>
            <w:proofErr w:type="gramStart"/>
            <w:r w:rsidRPr="004415EB">
              <w:rPr>
                <w:rFonts w:ascii="Liberation Serif" w:hAnsi="Liberation Serif" w:cs="Liberation Serif"/>
              </w:rPr>
              <w:t>ресурсах</w:t>
            </w:r>
            <w:proofErr w:type="gramEnd"/>
            <w:r w:rsidRPr="004415EB">
              <w:rPr>
                <w:rFonts w:ascii="Liberation Serif" w:hAnsi="Liberation Serif" w:cs="Liberation Serif"/>
              </w:rPr>
              <w:t xml:space="preserve"> всех видов, находящихся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в муниципальной собственности, путем размещения указанной информации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  <w:p w:rsidR="003842D8" w:rsidRPr="003842D8" w:rsidRDefault="003842D8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4415EB">
              <w:rPr>
                <w:rFonts w:ascii="Liberation Serif" w:hAnsi="Liberation Serif" w:cs="Liberation Serif"/>
              </w:rPr>
              <w:t xml:space="preserve">опубликована актуальная информация на официальном сайте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Ирбит:</w:t>
            </w:r>
            <w:r w:rsidRPr="004635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4415EB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t>Отдел муниципального имущества и земельных 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2748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7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BA5BA9" w:rsidTr="00BB10DC">
        <w:trPr>
          <w:trHeight w:val="85"/>
        </w:trPr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11.</w:t>
            </w:r>
          </w:p>
        </w:tc>
        <w:tc>
          <w:tcPr>
            <w:tcW w:w="2177" w:type="dxa"/>
            <w:gridSpan w:val="2"/>
            <w:tcBorders>
              <w:top w:val="nil"/>
              <w:bottom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502" w:type="dxa"/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4.1.2 </w:t>
            </w:r>
            <w:r w:rsidRPr="004415EB">
              <w:rPr>
                <w:rFonts w:ascii="Liberation Serif" w:hAnsi="Liberation Serif" w:cs="Liberation Serif"/>
              </w:rPr>
              <w:t xml:space="preserve">Обеспечение опубликования </w:t>
            </w:r>
            <w:r w:rsidRPr="004415EB">
              <w:rPr>
                <w:rFonts w:ascii="Liberation Serif" w:hAnsi="Liberation Serif" w:cs="Liberation Serif"/>
              </w:rPr>
              <w:br/>
              <w:t>и актуализации на 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lastRenderedPageBreak/>
              <w:t>муниципальн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, информации об объектах, находящихся в муниципальной собственности, включая сведения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о наименованиях объектов,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их местонахождении, характеристиках и целевом назначении объектов, существующих ограничениях </w:t>
            </w:r>
            <w:r w:rsidRPr="004415EB">
              <w:rPr>
                <w:rFonts w:ascii="Liberation Serif" w:hAnsi="Liberation Serif" w:cs="Liberation Serif"/>
              </w:rPr>
              <w:br/>
              <w:t>их использования и обременение правами третьих лиц (далее – объекты)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gridSpan w:val="3"/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>размещена и обеспечена ежеквартальная актуализация</w:t>
            </w:r>
          </w:p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информации об объектах </w:t>
            </w:r>
            <w:r w:rsidRPr="004415EB">
              <w:rPr>
                <w:rFonts w:ascii="Liberation Serif" w:hAnsi="Liberation Serif" w:cs="Liberation Serif"/>
              </w:rPr>
              <w:br/>
              <w:t>на официальн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 w:rsidRPr="004415EB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>е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</w:t>
            </w:r>
            <w:r w:rsidRPr="004415EB">
              <w:rPr>
                <w:rFonts w:ascii="Liberation Serif" w:hAnsi="Liberation Serif" w:cs="Liberation Serif"/>
              </w:rPr>
              <w:t>униципальн</w:t>
            </w:r>
            <w:r>
              <w:rPr>
                <w:rFonts w:ascii="Liberation Serif" w:hAnsi="Liberation Serif" w:cs="Liberation Serif"/>
              </w:rPr>
              <w:t xml:space="preserve">ого </w:t>
            </w:r>
            <w:r w:rsidRPr="004415EB">
              <w:rPr>
                <w:rFonts w:ascii="Liberation Serif" w:hAnsi="Liberation Serif" w:cs="Liberation Serif"/>
              </w:rPr>
              <w:t>образовани</w:t>
            </w:r>
            <w:r>
              <w:rPr>
                <w:rFonts w:ascii="Liberation Serif" w:hAnsi="Liberation Serif" w:cs="Liberation Serif"/>
              </w:rPr>
              <w:t>я город Ирбит: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26325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46355C">
              <w:rPr>
                <w:rFonts w:ascii="Liberation Serif" w:hAnsi="Liberation Serif" w:cs="Liberation Serif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gridSpan w:val="3"/>
          </w:tcPr>
          <w:p w:rsidR="00DF6AD1" w:rsidRPr="00F755BA" w:rsidRDefault="003842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A5BA9">
              <w:rPr>
                <w:rFonts w:ascii="Liberation Serif" w:hAnsi="Liberation Serif" w:cs="Liberation Serif"/>
              </w:rPr>
              <w:lastRenderedPageBreak/>
              <w:t xml:space="preserve">Отдел муниципального имущества и земельных </w:t>
            </w:r>
            <w:r w:rsidRPr="00BA5BA9">
              <w:rPr>
                <w:rFonts w:ascii="Liberation Serif" w:hAnsi="Liberation Serif" w:cs="Liberation Serif"/>
              </w:rPr>
              <w:lastRenderedPageBreak/>
              <w:t>отношений администрации Муниципального образования город Ирбит</w:t>
            </w:r>
          </w:p>
        </w:tc>
        <w:tc>
          <w:tcPr>
            <w:tcW w:w="4111" w:type="dxa"/>
            <w:gridSpan w:val="2"/>
          </w:tcPr>
          <w:p w:rsidR="00DF6AD1" w:rsidRPr="00BA5BA9" w:rsidRDefault="002748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8" w:history="1">
              <w:r w:rsidR="00C35FEB">
                <w:rPr>
                  <w:rStyle w:val="a5"/>
                </w:rPr>
                <w:t>http://moirbit.ru/city/munitsipalnoe_imuschestvo/</w:t>
              </w:r>
            </w:hyperlink>
          </w:p>
        </w:tc>
      </w:tr>
      <w:tr w:rsidR="00DF6AD1" w:rsidRPr="00263258" w:rsidTr="003842D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12.</w:t>
            </w:r>
          </w:p>
        </w:tc>
        <w:tc>
          <w:tcPr>
            <w:tcW w:w="1346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6AD1" w:rsidRPr="00263258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26325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DF6AD1" w:rsidRPr="00BA5BA9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13.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 </w:t>
            </w:r>
            <w:r w:rsidRPr="004415EB">
              <w:rPr>
                <w:rFonts w:ascii="Liberation Serif" w:hAnsi="Liberation Serif" w:cs="Liberation Serif"/>
              </w:rPr>
              <w:t xml:space="preserve">Выравнивание условий конкуренции в рамках товарных рынков внутри </w:t>
            </w:r>
            <w:r>
              <w:rPr>
                <w:rFonts w:ascii="Liberation Serif" w:hAnsi="Liberation Serif" w:cs="Liberation Serif"/>
              </w:rPr>
              <w:t xml:space="preserve">Муниципального образования город Ирбит </w:t>
            </w:r>
            <w:r w:rsidRPr="004415EB">
              <w:rPr>
                <w:rFonts w:ascii="Liberation Serif" w:hAnsi="Liberation Serif" w:cs="Liberation Serif"/>
              </w:rPr>
              <w:t>(включая темпы роста и уровни цен)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5.1.1 </w:t>
            </w:r>
            <w:r w:rsidRPr="004415EB">
              <w:rPr>
                <w:rFonts w:ascii="Liberation Serif" w:hAnsi="Liberation Serif" w:cs="Liberation Serif"/>
              </w:rPr>
              <w:t>Проведение мониторинга: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наличия (отсутствия) административных барьеров </w:t>
            </w:r>
            <w:r w:rsidRPr="004415EB">
              <w:rPr>
                <w:rFonts w:ascii="Liberation Serif" w:hAnsi="Liberation Serif" w:cs="Liberation Serif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4415EB">
              <w:rPr>
                <w:rFonts w:ascii="Liberation Serif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удовлетворенности субъектов предпринимательской деятельности и потребителей </w:t>
            </w:r>
            <w:r w:rsidRPr="004415EB">
              <w:rPr>
                <w:rFonts w:ascii="Liberation Serif" w:hAnsi="Liberation Serif" w:cs="Liberation Serif"/>
              </w:rPr>
              <w:lastRenderedPageBreak/>
              <w:t xml:space="preserve">товаров, работ, услуг качеством (в том числе уровнем доступности, понятности </w:t>
            </w:r>
            <w:r w:rsidRPr="004415EB">
              <w:rPr>
                <w:rFonts w:ascii="Liberation Serif" w:hAnsi="Liberation Serif" w:cs="Liberation Serif"/>
              </w:rPr>
              <w:br/>
              <w:t xml:space="preserve">и удобства получения) официальной информации о состоянии конкуренции на товарных рынках </w:t>
            </w:r>
            <w:r>
              <w:rPr>
                <w:rFonts w:ascii="Liberation Serif" w:hAnsi="Liberation Serif" w:cs="Liberation Serif"/>
              </w:rPr>
              <w:t>Муниципального образования город Ирбит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br/>
              <w:t>и деятельности по содействию развитию конкуренции, размещаемой муниципа</w:t>
            </w:r>
            <w:r>
              <w:rPr>
                <w:rFonts w:ascii="Liberation Serif" w:hAnsi="Liberation Serif" w:cs="Liberation Serif"/>
              </w:rPr>
              <w:t>льным</w:t>
            </w:r>
            <w:r w:rsidRPr="004415EB">
              <w:rPr>
                <w:rFonts w:ascii="Liberation Serif" w:hAnsi="Liberation Serif" w:cs="Liberation Serif"/>
              </w:rPr>
              <w:t xml:space="preserve"> образовани</w:t>
            </w:r>
            <w:r>
              <w:rPr>
                <w:rFonts w:ascii="Liberation Serif" w:hAnsi="Liberation Serif" w:cs="Liberation Serif"/>
              </w:rPr>
              <w:t>ем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lastRenderedPageBreak/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Pr="00BA5BA9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AD1" w:rsidRPr="00BA5BA9" w:rsidRDefault="002748D8" w:rsidP="00DF6AD1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hyperlink r:id="rId9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  <w:tr w:rsidR="00DF6AD1" w:rsidRPr="000D1F0F" w:rsidTr="00666AB8">
        <w:trPr>
          <w:trHeight w:val="85"/>
        </w:trPr>
        <w:tc>
          <w:tcPr>
            <w:tcW w:w="958" w:type="dxa"/>
            <w:tcBorders>
              <w:top w:val="single" w:sz="4" w:space="0" w:color="auto"/>
            </w:tcBorders>
          </w:tcPr>
          <w:p w:rsidR="00DF6AD1" w:rsidRDefault="00DF6AD1" w:rsidP="00DF6AD1">
            <w:pPr>
              <w:ind w:right="-3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14.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5.1.2 </w:t>
            </w:r>
            <w:r w:rsidRPr="004415EB">
              <w:rPr>
                <w:rFonts w:ascii="Liberation Serif" w:hAnsi="Liberation Serif" w:cs="Liberation Serif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образования, расположенного на территории Свердловской области, в которых составляет 50 и более процентов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DF6AD1" w:rsidRPr="004415EB" w:rsidRDefault="00DF6AD1" w:rsidP="00DF6AD1">
            <w:pPr>
              <w:autoSpaceDN w:val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4415EB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842D8" w:rsidRDefault="003842D8" w:rsidP="0038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D1F0F">
              <w:rPr>
                <w:rFonts w:ascii="Liberation Serif" w:hAnsi="Liberation Serif"/>
              </w:rPr>
              <w:t>Отдел экономического развития администрации</w:t>
            </w:r>
          </w:p>
          <w:p w:rsidR="00DF6AD1" w:rsidRDefault="003842D8" w:rsidP="003842D8">
            <w:pPr>
              <w:autoSpaceDN w:val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F6AD1" w:rsidRPr="000D1F0F" w:rsidRDefault="002748D8" w:rsidP="00DF6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hyperlink r:id="rId10" w:history="1">
              <w:r w:rsidR="00666AB8">
                <w:rPr>
                  <w:rStyle w:val="a5"/>
                </w:rPr>
                <w:t>http://moirbit.ru/ekonomika/razvitie_konkurentsii/</w:t>
              </w:r>
            </w:hyperlink>
          </w:p>
        </w:tc>
      </w:tr>
    </w:tbl>
    <w:p w:rsidR="00DC78ED" w:rsidRPr="00DF6AD1" w:rsidRDefault="002748D8" w:rsidP="00DF6AD1"/>
    <w:sectPr w:rsidR="00DC78ED" w:rsidRPr="00DF6AD1" w:rsidSect="00D004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8"/>
    <w:rsid w:val="00051384"/>
    <w:rsid w:val="000D74EA"/>
    <w:rsid w:val="000E76B5"/>
    <w:rsid w:val="0012462D"/>
    <w:rsid w:val="001A2736"/>
    <w:rsid w:val="001B1167"/>
    <w:rsid w:val="002748D8"/>
    <w:rsid w:val="00281A11"/>
    <w:rsid w:val="002C38BC"/>
    <w:rsid w:val="00315777"/>
    <w:rsid w:val="0035014C"/>
    <w:rsid w:val="003842D8"/>
    <w:rsid w:val="003D0689"/>
    <w:rsid w:val="0041603B"/>
    <w:rsid w:val="004503FA"/>
    <w:rsid w:val="00474E07"/>
    <w:rsid w:val="004A615C"/>
    <w:rsid w:val="005458BF"/>
    <w:rsid w:val="005A4A4A"/>
    <w:rsid w:val="005C72D3"/>
    <w:rsid w:val="005E24E1"/>
    <w:rsid w:val="0060626A"/>
    <w:rsid w:val="00624439"/>
    <w:rsid w:val="00666AB8"/>
    <w:rsid w:val="0071018C"/>
    <w:rsid w:val="00714A68"/>
    <w:rsid w:val="00743489"/>
    <w:rsid w:val="007D2650"/>
    <w:rsid w:val="00805DD8"/>
    <w:rsid w:val="008458B5"/>
    <w:rsid w:val="00862A3B"/>
    <w:rsid w:val="00914611"/>
    <w:rsid w:val="00961AF2"/>
    <w:rsid w:val="009920DD"/>
    <w:rsid w:val="00995761"/>
    <w:rsid w:val="00995A3C"/>
    <w:rsid w:val="00A65C3B"/>
    <w:rsid w:val="00AF27D6"/>
    <w:rsid w:val="00BB10DC"/>
    <w:rsid w:val="00C07003"/>
    <w:rsid w:val="00C34CD3"/>
    <w:rsid w:val="00C35FEB"/>
    <w:rsid w:val="00C41BA9"/>
    <w:rsid w:val="00C83975"/>
    <w:rsid w:val="00CE30A2"/>
    <w:rsid w:val="00D004A8"/>
    <w:rsid w:val="00D84842"/>
    <w:rsid w:val="00DF6AD1"/>
    <w:rsid w:val="00E05C13"/>
    <w:rsid w:val="00E12AD8"/>
    <w:rsid w:val="00E30F12"/>
    <w:rsid w:val="00E422BF"/>
    <w:rsid w:val="00E8093A"/>
    <w:rsid w:val="00E844E7"/>
    <w:rsid w:val="00F102A9"/>
    <w:rsid w:val="00F161C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  <w:style w:type="paragraph" w:customStyle="1" w:styleId="ConsPlusNormal">
    <w:name w:val="ConsPlusNormal"/>
    <w:rsid w:val="00C4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</w:style>
  <w:style w:type="character" w:customStyle="1" w:styleId="6">
    <w:name w:val="Основной текст (6)"/>
    <w:link w:val="61"/>
    <w:rsid w:val="00D004A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04A8"/>
    <w:pPr>
      <w:shd w:val="clear" w:color="auto" w:fill="FFFFFF"/>
      <w:spacing w:before="60" w:line="322" w:lineRule="exact"/>
      <w:ind w:firstLine="700"/>
      <w:jc w:val="both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0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A8"/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semiHidden/>
    <w:unhideWhenUsed/>
    <w:rsid w:val="00666AB8"/>
    <w:rPr>
      <w:color w:val="0000FF"/>
      <w:u w:val="single"/>
    </w:rPr>
  </w:style>
  <w:style w:type="paragraph" w:customStyle="1" w:styleId="ConsPlusNormal">
    <w:name w:val="ConsPlusNormal"/>
    <w:rsid w:val="00C4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/munitsipalnoe_imuschestvo/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/city/munitsipalnoe_imuschestv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irbit.ru/ekonomika/razvitie_konkuren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ekonomika/razvitie_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2EC0-6349-448B-9EBD-893B941B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2020-12-28T10:40:00Z</dcterms:created>
  <dcterms:modified xsi:type="dcterms:W3CDTF">2020-12-28T10:40:00Z</dcterms:modified>
</cp:coreProperties>
</file>