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8" w:rsidRPr="004A0688" w:rsidRDefault="004A0688" w:rsidP="004A06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88">
        <w:rPr>
          <w:rFonts w:ascii="Times New Roman" w:hAnsi="Times New Roman" w:cs="Times New Roman"/>
          <w:b/>
          <w:sz w:val="28"/>
          <w:szCs w:val="28"/>
        </w:rPr>
        <w:t>С 1 сентября начнет действовать новый порядок онлайн-продаж и доставки безрецептурных лекарств</w:t>
      </w:r>
    </w:p>
    <w:p w:rsidR="004A0688" w:rsidRDefault="004A0688" w:rsidP="004A068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A0688" w:rsidRPr="004A0688" w:rsidRDefault="004A0688" w:rsidP="004A068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A0688">
        <w:rPr>
          <w:sz w:val="28"/>
          <w:szCs w:val="28"/>
          <w:shd w:val="clear" w:color="auto" w:fill="FFFFFF"/>
        </w:rPr>
        <w:t>Правительство РФ утвердило поправки в правила выдачи разрешений на дистанционную продажу лекарств (далее – Правила). Изменения вносятся в Постановление Правительства от 16 мая 2020 года № 6971 Постановлением от 31 мая 2021 года № 827. Так, в частности исключается требование к аптечным организациям, которые осуществляют розничную торговлю медикаментами дистанционным способом, иметь филиальную сеть общим числом не менее 10 аптек на территории России и собственный сайт в Интернете. Поправки внесены в подп. "а" и подп. "в" п. 5 Правил.</w:t>
      </w:r>
    </w:p>
    <w:p w:rsidR="004A0688" w:rsidRPr="004A0688" w:rsidRDefault="004A0688" w:rsidP="004A068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688">
        <w:rPr>
          <w:sz w:val="28"/>
          <w:szCs w:val="28"/>
          <w:shd w:val="clear" w:color="auto" w:fill="FFFFFF"/>
        </w:rPr>
        <w:t xml:space="preserve">Вместе с тем, Правила дополняются правом аптечных организаций заключать договоры с владельцами </w:t>
      </w:r>
      <w:proofErr w:type="spellStart"/>
      <w:r w:rsidRPr="004A0688">
        <w:rPr>
          <w:sz w:val="28"/>
          <w:szCs w:val="28"/>
          <w:shd w:val="clear" w:color="auto" w:fill="FFFFFF"/>
        </w:rPr>
        <w:t>агрегаторов</w:t>
      </w:r>
      <w:proofErr w:type="spellEnd"/>
      <w:r w:rsidRPr="004A0688">
        <w:rPr>
          <w:sz w:val="28"/>
          <w:szCs w:val="28"/>
          <w:shd w:val="clear" w:color="auto" w:fill="FFFFFF"/>
        </w:rPr>
        <w:t xml:space="preserve">, чтобы размещать предложения и вести торговлю с помощью их сайтов. Такой договор должен будет включать следующие положения: право покупателя на ознакомление с предложением аптечной организации о заключении договора розничной купли-продажи лекарственных препаратов на сайте или в мобильном приложении, принадлежащих владельцу </w:t>
      </w:r>
      <w:proofErr w:type="spellStart"/>
      <w:r w:rsidRPr="004A0688">
        <w:rPr>
          <w:sz w:val="28"/>
          <w:szCs w:val="28"/>
          <w:shd w:val="clear" w:color="auto" w:fill="FFFFFF"/>
        </w:rPr>
        <w:t>агрегатора</w:t>
      </w:r>
      <w:proofErr w:type="spellEnd"/>
      <w:r w:rsidRPr="004A0688">
        <w:rPr>
          <w:sz w:val="28"/>
          <w:szCs w:val="28"/>
          <w:shd w:val="clear" w:color="auto" w:fill="FFFFFF"/>
        </w:rPr>
        <w:t xml:space="preserve">; прием заказа для аптечной организации о заключении договора розничной купли-продажи лекарств и заключение владельцем </w:t>
      </w:r>
      <w:proofErr w:type="spellStart"/>
      <w:r w:rsidRPr="004A0688">
        <w:rPr>
          <w:sz w:val="28"/>
          <w:szCs w:val="28"/>
          <w:shd w:val="clear" w:color="auto" w:fill="FFFFFF"/>
        </w:rPr>
        <w:t>агрегатора</w:t>
      </w:r>
      <w:proofErr w:type="spellEnd"/>
      <w:r w:rsidRPr="004A0688">
        <w:rPr>
          <w:sz w:val="28"/>
          <w:szCs w:val="28"/>
          <w:shd w:val="clear" w:color="auto" w:fill="FFFFFF"/>
        </w:rPr>
        <w:t xml:space="preserve"> от имени и за счет аптечной организации договора розничной купли-продажи медикаментов с покупателем с возможностью предварительной оплаты такого заказа.</w:t>
      </w:r>
    </w:p>
    <w:p w:rsidR="004A0688" w:rsidRPr="004A0688" w:rsidRDefault="004A0688" w:rsidP="004A068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688">
        <w:rPr>
          <w:sz w:val="28"/>
          <w:szCs w:val="28"/>
          <w:shd w:val="clear" w:color="auto" w:fill="FFFFFF"/>
        </w:rPr>
        <w:t>Поправками уточнено, что стороны вправе заключить сразу несколько аналогичных договоров с иными лицами. При этом аптечной организации необходимо сообщаться в Росздравнадзор о каждом факте заключения, расторжения или изменения такого договора (п. 5.1-5.2 и п. 8.1 Правил в новой редакции). Срок уведомления не должен превышать трех рабочих дней с даты соответствующего факта.</w:t>
      </w:r>
    </w:p>
    <w:p w:rsidR="004A0688" w:rsidRPr="004A0688" w:rsidRDefault="004A0688" w:rsidP="004A0688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0688">
        <w:rPr>
          <w:sz w:val="28"/>
          <w:szCs w:val="28"/>
          <w:shd w:val="clear" w:color="auto" w:fill="FFFFFF"/>
        </w:rPr>
        <w:t>Кроме того, правила дополняются положением о регулировке цен. Так, при дистанционной продаже цены на лекарства не должны быть выше тех, что установлены в самой аптеке. Также устанавливается, что аптечная организация, заключившая договор на осуществление доставки лекарственного средства по заказу покупателя, будет нести ответственность за третье лицо в случае нарушения им условий хранения или порчи медикаментов. Указанное будет закреплено в п. 19 Правил в новой редакции.</w:t>
      </w:r>
    </w:p>
    <w:p w:rsidR="00DB349C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F5AC9" w:rsidRPr="00814C07" w:rsidRDefault="007F5AC9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4A0688"/>
    <w:rsid w:val="007802AB"/>
    <w:rsid w:val="007F5AC9"/>
    <w:rsid w:val="00814C07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CA8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814C07"/>
  </w:style>
  <w:style w:type="character" w:customStyle="1" w:styleId="feeds-pagenavigationtooltip">
    <w:name w:val="feeds-page__navigation_tooltip"/>
    <w:basedOn w:val="a0"/>
    <w:rsid w:val="00814C07"/>
  </w:style>
  <w:style w:type="character" w:customStyle="1" w:styleId="feeds-pagenavigationiconis-share">
    <w:name w:val="feeds-page__navigation_icon is-share"/>
    <w:basedOn w:val="a0"/>
    <w:rsid w:val="008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2020-10-26T07:37:00Z</dcterms:created>
  <dcterms:modified xsi:type="dcterms:W3CDTF">2021-07-14T04:42:00Z</dcterms:modified>
</cp:coreProperties>
</file>