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2" w:rsidRPr="00BE271A" w:rsidRDefault="005808C2" w:rsidP="005808C2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1A">
        <w:rPr>
          <w:rFonts w:ascii="Times New Roman" w:hAnsi="Times New Roman" w:cs="Times New Roman"/>
          <w:b/>
          <w:sz w:val="28"/>
          <w:szCs w:val="28"/>
        </w:rPr>
        <w:t>С 01.01.2022 вступили в силу изменения в Жилищный кодекс РФ, касающиеся предоставления субсидий и компенсаций расходов на оплату жилого помещения и коммунальных услуг</w:t>
      </w:r>
    </w:p>
    <w:p w:rsidR="005808C2" w:rsidRDefault="005808C2" w:rsidP="005808C2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5808C2" w:rsidRPr="00BE271A" w:rsidRDefault="005808C2" w:rsidP="005808C2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E271A">
        <w:rPr>
          <w:sz w:val="28"/>
          <w:szCs w:val="28"/>
        </w:rPr>
        <w:t>Уточняется, что субсидии и компенсации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орган исполнительной власти субъекта РФ или управомоченное им учреждение получает из ГИС ЖКХ.</w:t>
      </w:r>
    </w:p>
    <w:p w:rsidR="005808C2" w:rsidRPr="00BE271A" w:rsidRDefault="005808C2" w:rsidP="005808C2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E271A">
        <w:rPr>
          <w:sz w:val="28"/>
          <w:szCs w:val="28"/>
        </w:rPr>
        <w:t>Также устанавливается, что орган исполнительной власти субъекта РФ или управомоченное им учреждение самостоятельно запрашивает в порядке, установленном Правительством РФ, сведения,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субсидий. Требовать от граждан документы, содержащие указанные сведения, не допускается.</w:t>
      </w:r>
    </w:p>
    <w:p w:rsidR="00285FB0" w:rsidRDefault="00285FB0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285FB0"/>
    <w:rsid w:val="005808C2"/>
    <w:rsid w:val="005C4BD5"/>
    <w:rsid w:val="00B6613A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11</cp:revision>
  <dcterms:created xsi:type="dcterms:W3CDTF">2020-10-26T07:37:00Z</dcterms:created>
  <dcterms:modified xsi:type="dcterms:W3CDTF">2022-01-21T03:46:00Z</dcterms:modified>
</cp:coreProperties>
</file>