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C4" w:rsidRPr="006750C4" w:rsidRDefault="006750C4" w:rsidP="006750C4">
      <w:pPr>
        <w:shd w:val="clear" w:color="auto" w:fill="ECF0F1"/>
        <w:spacing w:after="0" w:line="240" w:lineRule="auto"/>
        <w:outlineLvl w:val="0"/>
        <w:rPr>
          <w:rFonts w:ascii="Liberation Sans" w:eastAsia="Times New Roman" w:hAnsi="Liberation Sans" w:cs="Liberation Sans"/>
          <w:color w:val="252525"/>
          <w:kern w:val="36"/>
          <w:sz w:val="34"/>
          <w:szCs w:val="34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kern w:val="36"/>
          <w:sz w:val="34"/>
          <w:szCs w:val="34"/>
          <w:lang w:eastAsia="ru-RU"/>
        </w:rPr>
        <w:t>Безопасность в туризме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Обеспечение безопасности населения является одной из основных задач государства. Безопасность населения (туристов) при возникновении чрезвычайных ситуаций, напрямую зависит от качества и уровня подготовленности населения (туристов).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Если Вы самостоятельно собрались в поход, восхождение: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РЕГИСТРАЦИЯ ТУРИСТИЧЕСКОГО МАРШРУТА – ГАРАНТИЯ БЕЗОПАСНОГО ПУТЕШЕСТВИЯ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1. Туристическим группам и отдельным туристам не позднее 10 суток до выхода на туристический маршрут (при путешествии по территории Свердловской области) необходимо осуществить регистрацию с помощью </w:t>
      </w:r>
      <w:hyperlink r:id="rId5" w:tgtFrame="_blank" w:history="1">
        <w:r w:rsidRPr="006750C4">
          <w:rPr>
            <w:rFonts w:ascii="Liberation Sans" w:eastAsia="Times New Roman" w:hAnsi="Liberation Sans" w:cs="Liberation Sans"/>
            <w:color w:val="0196C9"/>
            <w:sz w:val="18"/>
            <w:szCs w:val="18"/>
            <w:u w:val="single"/>
            <w:lang w:eastAsia="ru-RU"/>
          </w:rPr>
          <w:t>онлайн-регистрации</w:t>
        </w:r>
      </w:hyperlink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на сайте Главного управления МЧС России по Свердловской области (</w:t>
      </w:r>
      <w:hyperlink r:id="rId6" w:tgtFrame="_blank" w:history="1">
        <w:r w:rsidRPr="006750C4">
          <w:rPr>
            <w:rFonts w:ascii="Liberation Sans" w:eastAsia="Times New Roman" w:hAnsi="Liberation Sans" w:cs="Liberation Sans"/>
            <w:color w:val="0196C9"/>
            <w:sz w:val="18"/>
            <w:szCs w:val="18"/>
            <w:u w:val="single"/>
            <w:lang w:eastAsia="ru-RU"/>
          </w:rPr>
          <w:t>66.mchs.gov.ru</w:t>
        </w:r>
      </w:hyperlink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- полезная информация для населения - регистрация туристических групп).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2. При выходе на туристический маршрут также можно зарегистрироваться в </w:t>
      </w:r>
      <w:hyperlink r:id="rId7" w:tgtFrame="_blank" w:history="1">
        <w:r w:rsidRPr="006750C4">
          <w:rPr>
            <w:rFonts w:ascii="Liberation Sans" w:eastAsia="Times New Roman" w:hAnsi="Liberation Sans" w:cs="Liberation Sans"/>
            <w:color w:val="0196C9"/>
            <w:sz w:val="18"/>
            <w:szCs w:val="18"/>
            <w:u w:val="single"/>
            <w:lang w:eastAsia="ru-RU"/>
          </w:rPr>
          <w:t>Центре управления в кризисных ситуациях Главного управления МЧС России по Свердловской области</w:t>
        </w:r>
      </w:hyperlink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по телефонам: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дежурная смена: </w:t>
      </w: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+7 (343) 346-12-74, +7 (343) 346-12-70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телефон доверия: </w:t>
      </w: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+7 (343) 262-99-99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или в службе спасения Свердловской области по телефонам: </w:t>
      </w: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+7 (343) 204-78-11, +7 (343) 371-22-77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3. Ознакомьтесь на официальном сайте гидрометцентра России </w:t>
      </w:r>
      <w:hyperlink r:id="rId8" w:tgtFrame="_blank" w:history="1">
        <w:r w:rsidRPr="006750C4">
          <w:rPr>
            <w:rFonts w:ascii="Liberation Sans" w:eastAsia="Times New Roman" w:hAnsi="Liberation Sans" w:cs="Liberation Sans"/>
            <w:color w:val="0196C9"/>
            <w:sz w:val="18"/>
            <w:szCs w:val="18"/>
            <w:u w:val="single"/>
            <w:lang w:eastAsia="ru-RU"/>
          </w:rPr>
          <w:t>meteoinfo.ru</w:t>
        </w:r>
      </w:hyperlink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 xml:space="preserve"> с имеющейся информацией о </w:t>
      </w:r>
      <w:proofErr w:type="spellStart"/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гидро</w:t>
      </w:r>
      <w:proofErr w:type="spellEnd"/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-, метеоусловиях, сложившихся в районе предполагаемого маршрута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4. Уточните у операторов сотовой связи ближайшие точки возможной экстренной связи на протяжении маршрута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5. Изучите возможности своего телефона (смартфона), в части определения координат своего местоположения и передачи этих координат в соответствующие службы, в случае чрезвычайной ситуации (происшествия) для оказания помощи.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Регистрация туристической группы с описанием предстоящего похода или поездки существенно облегчает работу спасателей при возникновении несчастного случая и уменьшает территорию поисков.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Если вы путешествуете в составе группы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, то обязанность по регистрации туристической группы возлагается на организатора.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После выхода туристической группы или туриста с туристического маршрута необходимо проинформировать об этом дежурную смену Центра управления в кризисных ситуациях Главного управления МЧС России по Свердловской области по телефону: </w:t>
      </w: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+7 (343) 346-12-74, +7 (343) 346-12-70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Безопасность в горах: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Горы являются местом повышенной опасности для жизни и здоровья людей. Смена погоды происходит очень часто. Здесь бывают грозы, снегопады, сильные ветра, метель, низкие и высокие температуры. На человека влияет перепад высот, температур, повышенная ультрафиолетовая активность солнца и другие факторы. На маршрутах возможны проявления признаков «горной болезни», которая проявляется при подъеме в высокогорные районы с разреженным воздухом.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Правила поведения в горах для туристов и альпинистов: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1. Выбирать для передвижения наиболее безопасный маршрут.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>2. Тщательно оценить возможные опасности, учитывая погодные условия, вероятность препятствий.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>3. Быть готовым к неожиданностям и уметь распознавать приближающуюся опасность (ухудшение погоды, лавину, камнепад), и принять меры предосторожности.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>4. Передвигаться только группой, строго соблюдая дисциплину, не допуская ее разделения.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 xml:space="preserve">5. Определять темп движения по </w:t>
      </w:r>
      <w:proofErr w:type="gramStart"/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слабейшему</w:t>
      </w:r>
      <w:proofErr w:type="gramEnd"/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 xml:space="preserve"> в группе.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>6. Соблюдать режим нагрузок и отдыха.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>7. Не сокращать путь за счет безопасности.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lastRenderedPageBreak/>
        <w:t>8. Покидая место привала, не забывать предметы снаряжения, экипировки.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>9. Не совершать переходов при плохой видимости (метель, туман) или в темное время суток.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>10. Преодолевать опасные участки, реки с быстрым течением, трещины и т.д., только обеспечив надежную страховку.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>11. Лавиноопасные участки преодолевать лишь в случае крайней необходимости, поодиночке, с выставлением наблюдателей, строго соблюдая правила безопасности и страховки.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>12. С появлением явных признаков усталости, особенно при падении температуры воздуха, сильном ветре, снегопаде, прекратить движение, подыскать укрытие и организовать бивуак.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>13. Обязательно пользоваться очками-светофильтрами при сплошном снежном покрове, как в солнечную погоду, так и при облачном небе.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br/>
        <w:t>14. Избегать переходов по склонам и желобам со свободно лежащими камнями.</w:t>
      </w:r>
    </w:p>
    <w:p w:rsidR="006750C4" w:rsidRPr="006750C4" w:rsidRDefault="006750C4" w:rsidP="006750C4">
      <w:pPr>
        <w:shd w:val="clear" w:color="auto" w:fill="ECF0F1"/>
        <w:spacing w:after="0"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</w:t>
      </w:r>
    </w:p>
    <w:p w:rsidR="006750C4" w:rsidRPr="006750C4" w:rsidRDefault="006750C4" w:rsidP="006750C4">
      <w:pPr>
        <w:shd w:val="clear" w:color="auto" w:fill="ECF0F1"/>
        <w:spacing w:line="264" w:lineRule="atLeast"/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</w:pP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Вы также можете обратиться по номеру телефона </w:t>
      </w: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+7 (343) 350-05-25</w:t>
      </w:r>
      <w:r w:rsidRPr="006750C4">
        <w:rPr>
          <w:rFonts w:ascii="Liberation Sans" w:eastAsia="Times New Roman" w:hAnsi="Liberation Sans" w:cs="Liberation Sans"/>
          <w:color w:val="252525"/>
          <w:sz w:val="18"/>
          <w:szCs w:val="18"/>
          <w:lang w:eastAsia="ru-RU"/>
        </w:rPr>
        <w:t> по будням с 09:00 до 18:00 в </w:t>
      </w:r>
      <w:r w:rsidRPr="006750C4">
        <w:rPr>
          <w:rFonts w:ascii="Liberation Sans" w:eastAsia="Times New Roman" w:hAnsi="Liberation Sans" w:cs="Liberation Sans"/>
          <w:b/>
          <w:bCs/>
          <w:color w:val="252525"/>
          <w:sz w:val="18"/>
          <w:szCs w:val="18"/>
          <w:lang w:eastAsia="ru-RU"/>
        </w:rPr>
        <w:t>Центр развития туризма Свердловской области.</w:t>
      </w:r>
    </w:p>
    <w:p w:rsidR="000E2DA9" w:rsidRDefault="000E2DA9">
      <w:bookmarkStart w:id="0" w:name="_GoBack"/>
      <w:bookmarkEnd w:id="0"/>
    </w:p>
    <w:sectPr w:rsidR="000E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9A"/>
    <w:rsid w:val="000E2DA9"/>
    <w:rsid w:val="00625E9A"/>
    <w:rsid w:val="006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0C4"/>
    <w:rPr>
      <w:b/>
      <w:bCs/>
    </w:rPr>
  </w:style>
  <w:style w:type="character" w:styleId="a5">
    <w:name w:val="Hyperlink"/>
    <w:basedOn w:val="a0"/>
    <w:uiPriority w:val="99"/>
    <w:semiHidden/>
    <w:unhideWhenUsed/>
    <w:rsid w:val="00675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0C4"/>
    <w:rPr>
      <w:b/>
      <w:bCs/>
    </w:rPr>
  </w:style>
  <w:style w:type="character" w:styleId="a5">
    <w:name w:val="Hyperlink"/>
    <w:basedOn w:val="a0"/>
    <w:uiPriority w:val="99"/>
    <w:semiHidden/>
    <w:unhideWhenUsed/>
    <w:rsid w:val="00675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717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092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7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eo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6.mch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66.mchs.gov.ru/" TargetMode="External"/><Relationship Id="rId5" Type="http://schemas.openxmlformats.org/officeDocument/2006/relationships/hyperlink" Target="https://forms.mchs.ru/service/registration_tourist_grou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2022-12-26T09:05:00Z</dcterms:created>
  <dcterms:modified xsi:type="dcterms:W3CDTF">2022-12-26T09:05:00Z</dcterms:modified>
</cp:coreProperties>
</file>