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EE7" w:rsidRPr="00554120" w:rsidRDefault="00D549C2" w:rsidP="00997E5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  <w:r w:rsidRPr="00554120">
        <w:rPr>
          <w:b/>
          <w:sz w:val="24"/>
          <w:szCs w:val="24"/>
        </w:rPr>
        <w:t xml:space="preserve">Информация </w:t>
      </w:r>
    </w:p>
    <w:p w:rsidR="004C37DF" w:rsidRPr="00554120" w:rsidRDefault="00867EE7" w:rsidP="004C37DF">
      <w:pPr>
        <w:jc w:val="center"/>
        <w:rPr>
          <w:b/>
          <w:sz w:val="24"/>
          <w:szCs w:val="24"/>
        </w:rPr>
      </w:pPr>
      <w:r w:rsidRPr="00554120">
        <w:rPr>
          <w:b/>
          <w:sz w:val="24"/>
          <w:szCs w:val="24"/>
        </w:rPr>
        <w:t xml:space="preserve">о результатах  </w:t>
      </w:r>
      <w:r w:rsidR="00997E5C" w:rsidRPr="00554120">
        <w:rPr>
          <w:b/>
          <w:sz w:val="24"/>
          <w:szCs w:val="24"/>
        </w:rPr>
        <w:t xml:space="preserve">плановой камеральной проверки </w:t>
      </w:r>
      <w:r w:rsidR="004C37DF" w:rsidRPr="00554120">
        <w:rPr>
          <w:b/>
          <w:color w:val="000000" w:themeColor="text1"/>
          <w:sz w:val="24"/>
          <w:szCs w:val="24"/>
        </w:rPr>
        <w:t xml:space="preserve">в </w:t>
      </w:r>
      <w:r w:rsidR="004C37DF" w:rsidRPr="00554120">
        <w:rPr>
          <w:b/>
          <w:sz w:val="24"/>
          <w:szCs w:val="24"/>
        </w:rPr>
        <w:t xml:space="preserve">муниципальном автономном образовательном учреждении дополнительного образования – Загородный оздоровительный лагерь Городского округа «город Ирбит» Свердловской области «Оздоровительно-образовательный центр «Салют» </w:t>
      </w:r>
    </w:p>
    <w:p w:rsidR="004C37DF" w:rsidRPr="00554120" w:rsidRDefault="004C37DF" w:rsidP="004C37DF">
      <w:pPr>
        <w:jc w:val="center"/>
        <w:rPr>
          <w:b/>
          <w:sz w:val="24"/>
          <w:szCs w:val="24"/>
        </w:rPr>
      </w:pPr>
      <w:r w:rsidRPr="00554120">
        <w:rPr>
          <w:b/>
          <w:sz w:val="24"/>
          <w:szCs w:val="24"/>
        </w:rPr>
        <w:t>(МАОУ ДО ЗОЛ «ООЦ «Салют»)</w:t>
      </w:r>
    </w:p>
    <w:p w:rsidR="00997E5C" w:rsidRPr="00554120" w:rsidRDefault="00997E5C" w:rsidP="00997E5C">
      <w:pPr>
        <w:widowControl w:val="0"/>
        <w:autoSpaceDE w:val="0"/>
        <w:autoSpaceDN w:val="0"/>
        <w:adjustRightInd w:val="0"/>
        <w:ind w:firstLine="0"/>
        <w:jc w:val="center"/>
        <w:outlineLvl w:val="0"/>
        <w:rPr>
          <w:b/>
          <w:sz w:val="24"/>
          <w:szCs w:val="24"/>
        </w:rPr>
      </w:pPr>
    </w:p>
    <w:p w:rsidR="00D549C2" w:rsidRPr="00554120" w:rsidRDefault="00D549C2" w:rsidP="00D549C2">
      <w:pPr>
        <w:widowControl w:val="0"/>
        <w:autoSpaceDE w:val="0"/>
        <w:autoSpaceDN w:val="0"/>
        <w:adjustRightInd w:val="0"/>
        <w:ind w:firstLine="0"/>
        <w:outlineLvl w:val="0"/>
        <w:rPr>
          <w:rFonts w:eastAsia="Calibri"/>
          <w:b/>
          <w:sz w:val="24"/>
          <w:szCs w:val="24"/>
          <w:lang w:eastAsia="ru-RU"/>
        </w:rPr>
      </w:pPr>
    </w:p>
    <w:p w:rsidR="00D549C2" w:rsidRPr="00554120" w:rsidRDefault="00D549C2" w:rsidP="00D549C2">
      <w:pPr>
        <w:widowControl w:val="0"/>
        <w:autoSpaceDE w:val="0"/>
        <w:autoSpaceDN w:val="0"/>
        <w:adjustRightInd w:val="0"/>
        <w:ind w:firstLine="708"/>
        <w:outlineLvl w:val="0"/>
        <w:rPr>
          <w:rFonts w:eastAsia="Calibri"/>
          <w:sz w:val="24"/>
          <w:szCs w:val="24"/>
          <w:lang w:eastAsia="ru-RU"/>
        </w:rPr>
      </w:pPr>
      <w:r w:rsidRPr="00554120">
        <w:rPr>
          <w:sz w:val="24"/>
          <w:szCs w:val="24"/>
        </w:rPr>
        <w:t xml:space="preserve">Объект контроля: </w:t>
      </w:r>
      <w:r w:rsidR="004C37DF" w:rsidRPr="00554120">
        <w:rPr>
          <w:sz w:val="24"/>
          <w:szCs w:val="24"/>
        </w:rPr>
        <w:t>муниципально</w:t>
      </w:r>
      <w:r w:rsidR="004C37DF" w:rsidRPr="00554120">
        <w:rPr>
          <w:sz w:val="24"/>
          <w:szCs w:val="24"/>
        </w:rPr>
        <w:t>е</w:t>
      </w:r>
      <w:r w:rsidR="004C37DF" w:rsidRPr="00554120">
        <w:rPr>
          <w:sz w:val="24"/>
          <w:szCs w:val="24"/>
        </w:rPr>
        <w:t xml:space="preserve"> автономно</w:t>
      </w:r>
      <w:r w:rsidR="004C37DF" w:rsidRPr="00554120">
        <w:rPr>
          <w:sz w:val="24"/>
          <w:szCs w:val="24"/>
        </w:rPr>
        <w:t>е</w:t>
      </w:r>
      <w:r w:rsidR="004C37DF" w:rsidRPr="00554120">
        <w:rPr>
          <w:sz w:val="24"/>
          <w:szCs w:val="24"/>
        </w:rPr>
        <w:t xml:space="preserve"> образовательно</w:t>
      </w:r>
      <w:r w:rsidR="004C37DF" w:rsidRPr="00554120">
        <w:rPr>
          <w:sz w:val="24"/>
          <w:szCs w:val="24"/>
        </w:rPr>
        <w:t>е</w:t>
      </w:r>
      <w:r w:rsidR="004C37DF" w:rsidRPr="00554120">
        <w:rPr>
          <w:sz w:val="24"/>
          <w:szCs w:val="24"/>
        </w:rPr>
        <w:t xml:space="preserve"> учреждени</w:t>
      </w:r>
      <w:r w:rsidR="004C37DF" w:rsidRPr="00554120">
        <w:rPr>
          <w:sz w:val="24"/>
          <w:szCs w:val="24"/>
        </w:rPr>
        <w:t>е</w:t>
      </w:r>
      <w:r w:rsidR="004C37DF" w:rsidRPr="00554120">
        <w:rPr>
          <w:sz w:val="24"/>
          <w:szCs w:val="24"/>
        </w:rPr>
        <w:t xml:space="preserve"> дополнительного образования – Загородный оздоровительный лагерь Городского округа «город Ирбит» Свердловской области «Оздоровительно-образовательный центр «Салют»</w:t>
      </w:r>
      <w:r w:rsidR="004C37DF" w:rsidRPr="00554120">
        <w:rPr>
          <w:sz w:val="24"/>
          <w:szCs w:val="24"/>
        </w:rPr>
        <w:t>.</w:t>
      </w:r>
    </w:p>
    <w:p w:rsidR="00997E5C" w:rsidRPr="00554120" w:rsidRDefault="00D549C2" w:rsidP="00997E5C">
      <w:pPr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>Тема проверки:</w:t>
      </w:r>
      <w:r w:rsidR="00997E5C" w:rsidRPr="00554120">
        <w:rPr>
          <w:sz w:val="24"/>
          <w:szCs w:val="24"/>
        </w:rPr>
        <w:t xml:space="preserve"> «Проверка использования субсидий, предоставленных из бюджета Муниципального образования город Ирбит автономному учреждению, и их отражения в бухгалтерском учете и бухгалтерской (финансовой) отчетности».</w:t>
      </w:r>
    </w:p>
    <w:p w:rsidR="00D549C2" w:rsidRPr="00554120" w:rsidRDefault="00A441DC" w:rsidP="00D549C2">
      <w:pPr>
        <w:tabs>
          <w:tab w:val="left" w:pos="720"/>
        </w:tabs>
        <w:ind w:firstLine="0"/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>Проверенный период: 202</w:t>
      </w:r>
      <w:r w:rsidR="00997E5C" w:rsidRPr="00554120">
        <w:rPr>
          <w:rFonts w:eastAsia="Calibri"/>
          <w:color w:val="000000"/>
          <w:sz w:val="24"/>
          <w:szCs w:val="24"/>
          <w:lang w:eastAsia="ru-RU"/>
        </w:rPr>
        <w:t>1</w:t>
      </w:r>
      <w:r w:rsidR="004C37DF" w:rsidRPr="00554120">
        <w:rPr>
          <w:rFonts w:eastAsia="Calibri"/>
          <w:color w:val="000000"/>
          <w:sz w:val="24"/>
          <w:szCs w:val="24"/>
          <w:lang w:eastAsia="ru-RU"/>
        </w:rPr>
        <w:t>, 2022</w:t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 xml:space="preserve"> год</w:t>
      </w:r>
      <w:r w:rsidR="004C37DF" w:rsidRPr="00554120">
        <w:rPr>
          <w:rFonts w:eastAsia="Calibri"/>
          <w:color w:val="000000"/>
          <w:sz w:val="24"/>
          <w:szCs w:val="24"/>
          <w:lang w:eastAsia="ru-RU"/>
        </w:rPr>
        <w:t>ы</w:t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>.</w:t>
      </w:r>
    </w:p>
    <w:p w:rsidR="00997E5C" w:rsidRPr="00554120" w:rsidRDefault="00D549C2" w:rsidP="00A441DC">
      <w:pPr>
        <w:ind w:left="1" w:firstLine="708"/>
        <w:jc w:val="left"/>
        <w:rPr>
          <w:rFonts w:eastAsia="Calibri"/>
          <w:color w:val="000000"/>
          <w:sz w:val="24"/>
          <w:szCs w:val="24"/>
          <w:lang w:eastAsia="ru-RU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 xml:space="preserve">Срок проведения проверки: </w:t>
      </w:r>
      <w:r w:rsidR="00997E5C" w:rsidRPr="00554120">
        <w:rPr>
          <w:sz w:val="24"/>
          <w:szCs w:val="24"/>
        </w:rPr>
        <w:t xml:space="preserve">с </w:t>
      </w:r>
      <w:r w:rsidR="004C37DF" w:rsidRPr="00554120">
        <w:rPr>
          <w:sz w:val="24"/>
          <w:szCs w:val="24"/>
        </w:rPr>
        <w:t>29 августа 2023</w:t>
      </w:r>
      <w:r w:rsidR="00997E5C" w:rsidRPr="00554120">
        <w:rPr>
          <w:sz w:val="24"/>
          <w:szCs w:val="24"/>
        </w:rPr>
        <w:t xml:space="preserve"> года по </w:t>
      </w:r>
      <w:r w:rsidR="004C37DF" w:rsidRPr="00554120">
        <w:rPr>
          <w:sz w:val="24"/>
          <w:szCs w:val="24"/>
        </w:rPr>
        <w:t>09 октября</w:t>
      </w:r>
      <w:r w:rsidR="00997E5C" w:rsidRPr="00554120">
        <w:rPr>
          <w:sz w:val="24"/>
          <w:szCs w:val="24"/>
        </w:rPr>
        <w:t xml:space="preserve"> 202</w:t>
      </w:r>
      <w:r w:rsidR="004C37DF" w:rsidRPr="00554120">
        <w:rPr>
          <w:sz w:val="24"/>
          <w:szCs w:val="24"/>
        </w:rPr>
        <w:t>3</w:t>
      </w:r>
      <w:r w:rsidR="00997E5C" w:rsidRPr="00554120">
        <w:rPr>
          <w:sz w:val="24"/>
          <w:szCs w:val="24"/>
        </w:rPr>
        <w:t xml:space="preserve"> года.</w:t>
      </w:r>
    </w:p>
    <w:p w:rsidR="004C37DF" w:rsidRPr="00554120" w:rsidRDefault="004C37DF" w:rsidP="004C37DF">
      <w:pPr>
        <w:rPr>
          <w:sz w:val="24"/>
          <w:szCs w:val="24"/>
        </w:rPr>
      </w:pPr>
      <w:r w:rsidRPr="00554120">
        <w:rPr>
          <w:sz w:val="24"/>
          <w:szCs w:val="24"/>
        </w:rPr>
        <w:t>О</w:t>
      </w:r>
      <w:r w:rsidRPr="00554120">
        <w:rPr>
          <w:sz w:val="24"/>
          <w:szCs w:val="24"/>
        </w:rPr>
        <w:t xml:space="preserve">бъем проверенных средств, предоставленных из бюджета Городского округа «город Ирбит» Свердловской области, составил </w:t>
      </w:r>
      <w:r w:rsidRPr="00554120">
        <w:rPr>
          <w:color w:val="000000"/>
          <w:sz w:val="24"/>
          <w:szCs w:val="24"/>
        </w:rPr>
        <w:t xml:space="preserve">136169282,52 руб., в том числе: в 2021 году – 68052568,88 руб., в 2022 году - </w:t>
      </w:r>
      <w:r w:rsidRPr="00554120">
        <w:rPr>
          <w:sz w:val="24"/>
          <w:szCs w:val="24"/>
        </w:rPr>
        <w:t>68116713,64 руб.</w:t>
      </w:r>
    </w:p>
    <w:p w:rsidR="00D549C2" w:rsidRPr="00554120" w:rsidRDefault="00A441DC" w:rsidP="00D549C2">
      <w:pPr>
        <w:tabs>
          <w:tab w:val="left" w:pos="720"/>
        </w:tabs>
        <w:ind w:firstLine="0"/>
        <w:rPr>
          <w:sz w:val="24"/>
          <w:szCs w:val="24"/>
        </w:rPr>
      </w:pPr>
      <w:r w:rsidRPr="00554120">
        <w:rPr>
          <w:rFonts w:eastAsia="Calibri"/>
          <w:color w:val="000000"/>
          <w:sz w:val="24"/>
          <w:szCs w:val="24"/>
          <w:lang w:eastAsia="ru-RU"/>
        </w:rPr>
        <w:tab/>
      </w:r>
      <w:r w:rsidR="00D549C2" w:rsidRPr="00554120">
        <w:rPr>
          <w:rFonts w:eastAsia="Calibri"/>
          <w:color w:val="000000"/>
          <w:sz w:val="24"/>
          <w:szCs w:val="24"/>
          <w:lang w:eastAsia="ru-RU"/>
        </w:rPr>
        <w:t xml:space="preserve">По результатам проверки составлен акт </w:t>
      </w:r>
      <w:r w:rsidRPr="00554120">
        <w:rPr>
          <w:sz w:val="24"/>
          <w:szCs w:val="24"/>
        </w:rPr>
        <w:t>№</w:t>
      </w:r>
      <w:r w:rsidR="004C37DF" w:rsidRPr="00554120">
        <w:rPr>
          <w:sz w:val="24"/>
          <w:szCs w:val="24"/>
        </w:rPr>
        <w:t>7</w:t>
      </w:r>
      <w:r w:rsidRPr="00554120">
        <w:rPr>
          <w:sz w:val="24"/>
          <w:szCs w:val="24"/>
        </w:rPr>
        <w:t xml:space="preserve"> от </w:t>
      </w:r>
      <w:r w:rsidR="004C37DF" w:rsidRPr="00554120">
        <w:rPr>
          <w:sz w:val="24"/>
          <w:szCs w:val="24"/>
        </w:rPr>
        <w:t>09.10.2023</w:t>
      </w:r>
      <w:r w:rsidR="00997E5C" w:rsidRPr="00554120">
        <w:rPr>
          <w:sz w:val="24"/>
          <w:szCs w:val="24"/>
        </w:rPr>
        <w:t>.</w:t>
      </w:r>
    </w:p>
    <w:p w:rsidR="00997E5C" w:rsidRPr="00554120" w:rsidRDefault="00997E5C" w:rsidP="00997E5C">
      <w:pPr>
        <w:tabs>
          <w:tab w:val="left" w:pos="720"/>
        </w:tabs>
        <w:ind w:firstLine="0"/>
        <w:rPr>
          <w:sz w:val="24"/>
          <w:szCs w:val="24"/>
        </w:rPr>
      </w:pPr>
      <w:r w:rsidRPr="00554120">
        <w:rPr>
          <w:sz w:val="24"/>
          <w:szCs w:val="24"/>
        </w:rPr>
        <w:tab/>
        <w:t>В ходе проверки были выявлены нарушения:</w:t>
      </w:r>
    </w:p>
    <w:p w:rsidR="00A37101" w:rsidRPr="00554120" w:rsidRDefault="00A37101" w:rsidP="00A37101">
      <w:pPr>
        <w:keepNext/>
        <w:ind w:firstLine="567"/>
        <w:rPr>
          <w:sz w:val="24"/>
          <w:szCs w:val="24"/>
        </w:rPr>
      </w:pPr>
      <w:r w:rsidRPr="00554120">
        <w:rPr>
          <w:sz w:val="24"/>
          <w:szCs w:val="24"/>
        </w:rPr>
        <w:tab/>
      </w:r>
      <w:r w:rsidRPr="00554120">
        <w:rPr>
          <w:sz w:val="24"/>
          <w:szCs w:val="24"/>
        </w:rPr>
        <w:t>1. Неправомерное расходование средств субсидий, предоставленных Учреждению из бюджета Городского округа «город Ирбит» Свердловской области, на финансовое обеспечение вы</w:t>
      </w:r>
      <w:r w:rsidRPr="00554120">
        <w:rPr>
          <w:sz w:val="24"/>
          <w:szCs w:val="24"/>
        </w:rPr>
        <w:t>полнения муниципального задания:</w:t>
      </w:r>
    </w:p>
    <w:p w:rsidR="00A37101" w:rsidRPr="00554120" w:rsidRDefault="00A37101" w:rsidP="00A37101">
      <w:pPr>
        <w:keepNext/>
        <w:ind w:firstLine="720"/>
        <w:rPr>
          <w:color w:val="000000"/>
          <w:sz w:val="24"/>
          <w:szCs w:val="24"/>
        </w:rPr>
      </w:pPr>
      <w:r w:rsidRPr="00554120">
        <w:rPr>
          <w:sz w:val="24"/>
          <w:szCs w:val="24"/>
        </w:rPr>
        <w:t>1.1. В 2021 году:</w:t>
      </w:r>
      <w:r w:rsidRPr="00554120">
        <w:rPr>
          <w:color w:val="000000"/>
          <w:sz w:val="24"/>
          <w:szCs w:val="24"/>
        </w:rPr>
        <w:tab/>
      </w:r>
    </w:p>
    <w:p w:rsidR="00A37101" w:rsidRPr="00554120" w:rsidRDefault="00A37101" w:rsidP="00A37101">
      <w:pPr>
        <w:ind w:firstLine="720"/>
        <w:rPr>
          <w:sz w:val="24"/>
          <w:szCs w:val="24"/>
        </w:rPr>
      </w:pPr>
      <w:r w:rsidRPr="00554120">
        <w:rPr>
          <w:sz w:val="24"/>
          <w:szCs w:val="24"/>
        </w:rPr>
        <w:t>-</w:t>
      </w:r>
      <w:r w:rsidRPr="00554120">
        <w:rPr>
          <w:sz w:val="24"/>
          <w:szCs w:val="24"/>
        </w:rPr>
        <w:t xml:space="preserve"> </w:t>
      </w:r>
      <w:r w:rsidRPr="00554120">
        <w:rPr>
          <w:sz w:val="24"/>
          <w:szCs w:val="24"/>
        </w:rPr>
        <w:t xml:space="preserve">в сумме 701000,00 руб. </w:t>
      </w:r>
      <w:r w:rsidRPr="00554120">
        <w:rPr>
          <w:sz w:val="24"/>
          <w:szCs w:val="24"/>
        </w:rPr>
        <w:t xml:space="preserve">в связи </w:t>
      </w:r>
      <w:r w:rsidRPr="00554120">
        <w:rPr>
          <w:color w:val="000000" w:themeColor="text1"/>
          <w:sz w:val="24"/>
          <w:szCs w:val="24"/>
        </w:rPr>
        <w:t>с приобретением учреждением особо ценного движимого имущества, стоимостью свыше 200 тысяч рублей</w:t>
      </w:r>
      <w:r w:rsidRPr="00554120">
        <w:rPr>
          <w:color w:val="000000" w:themeColor="text1"/>
          <w:sz w:val="24"/>
          <w:szCs w:val="24"/>
        </w:rPr>
        <w:t xml:space="preserve">, </w:t>
      </w:r>
      <w:r w:rsidRPr="00554120">
        <w:rPr>
          <w:sz w:val="24"/>
          <w:szCs w:val="24"/>
        </w:rPr>
        <w:t>за счет средств субсидий, направленных на вып</w:t>
      </w:r>
      <w:r w:rsidRPr="00554120">
        <w:rPr>
          <w:sz w:val="24"/>
          <w:szCs w:val="24"/>
        </w:rPr>
        <w:t>олнение муниципального задания.</w:t>
      </w:r>
    </w:p>
    <w:p w:rsidR="00A37101" w:rsidRPr="00554120" w:rsidRDefault="00A37101" w:rsidP="00A37101">
      <w:pPr>
        <w:ind w:firstLine="720"/>
        <w:rPr>
          <w:sz w:val="24"/>
          <w:szCs w:val="24"/>
        </w:rPr>
      </w:pPr>
      <w:r w:rsidRPr="00554120">
        <w:rPr>
          <w:sz w:val="24"/>
          <w:szCs w:val="24"/>
        </w:rPr>
        <w:t>1.2. В 2022 году:</w:t>
      </w:r>
    </w:p>
    <w:p w:rsidR="00A37101" w:rsidRPr="00554120" w:rsidRDefault="00A37101" w:rsidP="00A37101">
      <w:pPr>
        <w:rPr>
          <w:sz w:val="24"/>
          <w:szCs w:val="24"/>
        </w:rPr>
      </w:pPr>
      <w:proofErr w:type="gramStart"/>
      <w:r w:rsidRPr="00554120">
        <w:rPr>
          <w:sz w:val="24"/>
          <w:szCs w:val="24"/>
        </w:rPr>
        <w:t>- в сумме 0,43 руб., связанные с излишней оплатой по договору №23 от 08.04.2022 с ООО «</w:t>
      </w:r>
      <w:proofErr w:type="spellStart"/>
      <w:r w:rsidRPr="00554120">
        <w:rPr>
          <w:sz w:val="24"/>
          <w:szCs w:val="24"/>
        </w:rPr>
        <w:t>Проектсройсервис</w:t>
      </w:r>
      <w:proofErr w:type="spellEnd"/>
      <w:r w:rsidRPr="00554120">
        <w:rPr>
          <w:sz w:val="24"/>
          <w:szCs w:val="24"/>
        </w:rPr>
        <w:t>» на выполнение дополнительных работ при ремонте вентиляционных систем (здание Литер А);</w:t>
      </w:r>
      <w:proofErr w:type="gramEnd"/>
    </w:p>
    <w:p w:rsidR="00A37101" w:rsidRPr="00554120" w:rsidRDefault="00A37101" w:rsidP="00A37101">
      <w:pPr>
        <w:rPr>
          <w:color w:val="000000" w:themeColor="text1"/>
          <w:sz w:val="24"/>
          <w:szCs w:val="24"/>
        </w:rPr>
      </w:pPr>
      <w:r w:rsidRPr="00554120">
        <w:rPr>
          <w:sz w:val="24"/>
          <w:szCs w:val="24"/>
        </w:rPr>
        <w:t xml:space="preserve">- </w:t>
      </w:r>
      <w:r w:rsidRPr="00554120">
        <w:rPr>
          <w:sz w:val="24"/>
          <w:szCs w:val="24"/>
        </w:rPr>
        <w:t xml:space="preserve">в сумме 508200,00 руб. </w:t>
      </w:r>
      <w:r w:rsidRPr="00554120">
        <w:rPr>
          <w:sz w:val="24"/>
          <w:szCs w:val="24"/>
        </w:rPr>
        <w:t xml:space="preserve">в связи </w:t>
      </w:r>
      <w:r w:rsidRPr="00554120">
        <w:rPr>
          <w:color w:val="000000" w:themeColor="text1"/>
          <w:sz w:val="24"/>
          <w:szCs w:val="24"/>
        </w:rPr>
        <w:t xml:space="preserve">с приобретением </w:t>
      </w:r>
      <w:r w:rsidRPr="00554120">
        <w:rPr>
          <w:color w:val="000000" w:themeColor="text1"/>
          <w:sz w:val="24"/>
          <w:szCs w:val="24"/>
        </w:rPr>
        <w:t>у</w:t>
      </w:r>
      <w:r w:rsidRPr="00554120">
        <w:rPr>
          <w:color w:val="000000" w:themeColor="text1"/>
          <w:sz w:val="24"/>
          <w:szCs w:val="24"/>
        </w:rPr>
        <w:t xml:space="preserve">чреждением особо ценного движимого имущества, стоимостью свыше 200 тысяч рублей, </w:t>
      </w:r>
      <w:r w:rsidRPr="00554120">
        <w:rPr>
          <w:sz w:val="24"/>
          <w:szCs w:val="24"/>
        </w:rPr>
        <w:t>за счет средств субсидий, направленных на выполнение муниципального задания</w:t>
      </w:r>
      <w:r w:rsidRPr="00554120">
        <w:rPr>
          <w:sz w:val="24"/>
          <w:szCs w:val="24"/>
        </w:rPr>
        <w:t>.</w:t>
      </w:r>
    </w:p>
    <w:p w:rsidR="00A37101" w:rsidRPr="00554120" w:rsidRDefault="00A37101" w:rsidP="00A37101">
      <w:pPr>
        <w:rPr>
          <w:sz w:val="24"/>
          <w:szCs w:val="24"/>
        </w:rPr>
      </w:pPr>
      <w:r w:rsidRPr="00554120">
        <w:rPr>
          <w:sz w:val="24"/>
          <w:szCs w:val="24"/>
        </w:rPr>
        <w:t>2. Нарушение порядка ведения бухгалтерского учета:</w:t>
      </w:r>
    </w:p>
    <w:p w:rsidR="00A37101" w:rsidRPr="00554120" w:rsidRDefault="00A37101" w:rsidP="00A37101">
      <w:pPr>
        <w:rPr>
          <w:sz w:val="24"/>
          <w:szCs w:val="24"/>
        </w:rPr>
      </w:pPr>
      <w:r w:rsidRPr="00554120">
        <w:rPr>
          <w:sz w:val="24"/>
          <w:szCs w:val="24"/>
        </w:rPr>
        <w:t>В 2021 году:</w:t>
      </w:r>
    </w:p>
    <w:p w:rsidR="00A37101" w:rsidRPr="00554120" w:rsidRDefault="00A37101" w:rsidP="00A37101">
      <w:pPr>
        <w:ind w:firstLine="720"/>
        <w:rPr>
          <w:sz w:val="24"/>
          <w:szCs w:val="24"/>
        </w:rPr>
      </w:pPr>
      <w:r w:rsidRPr="00554120">
        <w:rPr>
          <w:sz w:val="24"/>
          <w:szCs w:val="24"/>
        </w:rPr>
        <w:t>2.1. выявлены случаи несвоевременного отражения первичных учетных документов в журнале операций  расчетов с поставщиками и подрядчиками №4 – в 2021 году 2</w:t>
      </w:r>
      <w:r w:rsidR="007C0B3E" w:rsidRPr="00554120">
        <w:rPr>
          <w:sz w:val="24"/>
          <w:szCs w:val="24"/>
        </w:rPr>
        <w:t xml:space="preserve"> случая, в 2022 году – 1 случай;</w:t>
      </w:r>
    </w:p>
    <w:p w:rsidR="007C0B3E" w:rsidRPr="00554120" w:rsidRDefault="00A37101" w:rsidP="00A37101">
      <w:pPr>
        <w:ind w:firstLine="720"/>
        <w:rPr>
          <w:sz w:val="24"/>
          <w:szCs w:val="24"/>
        </w:rPr>
      </w:pPr>
      <w:r w:rsidRPr="00554120">
        <w:rPr>
          <w:sz w:val="24"/>
          <w:szCs w:val="24"/>
        </w:rPr>
        <w:t xml:space="preserve">2.2. </w:t>
      </w:r>
      <w:r w:rsidR="007C0B3E" w:rsidRPr="00554120">
        <w:rPr>
          <w:sz w:val="24"/>
          <w:szCs w:val="24"/>
        </w:rPr>
        <w:t xml:space="preserve">выявлены случаи непринятия основных средств </w:t>
      </w:r>
      <w:r w:rsidR="007C0B3E" w:rsidRPr="00554120">
        <w:rPr>
          <w:sz w:val="24"/>
          <w:szCs w:val="24"/>
        </w:rPr>
        <w:t>к учету в составе основных средств</w:t>
      </w:r>
      <w:r w:rsidR="007C0B3E" w:rsidRPr="00554120">
        <w:rPr>
          <w:sz w:val="24"/>
          <w:szCs w:val="24"/>
        </w:rPr>
        <w:t xml:space="preserve"> на общую сумму 501128,06 руб.;</w:t>
      </w:r>
    </w:p>
    <w:p w:rsidR="007C0B3E" w:rsidRPr="00554120" w:rsidRDefault="007C0B3E" w:rsidP="007C0B3E">
      <w:pPr>
        <w:ind w:firstLine="720"/>
        <w:rPr>
          <w:sz w:val="24"/>
          <w:szCs w:val="24"/>
        </w:rPr>
      </w:pPr>
      <w:r w:rsidRPr="00554120">
        <w:rPr>
          <w:sz w:val="24"/>
          <w:szCs w:val="24"/>
        </w:rPr>
        <w:t>2.</w:t>
      </w:r>
      <w:r w:rsidRPr="00554120">
        <w:rPr>
          <w:sz w:val="24"/>
          <w:szCs w:val="24"/>
        </w:rPr>
        <w:t>3</w:t>
      </w:r>
      <w:r w:rsidRPr="00554120">
        <w:rPr>
          <w:sz w:val="24"/>
          <w:szCs w:val="24"/>
        </w:rPr>
        <w:t xml:space="preserve">. в первоначальную стоимость объектов основных средств, не включались </w:t>
      </w:r>
      <w:r w:rsidRPr="00554120">
        <w:rPr>
          <w:sz w:val="24"/>
          <w:szCs w:val="24"/>
        </w:rPr>
        <w:t xml:space="preserve">затраты на </w:t>
      </w:r>
      <w:r w:rsidRPr="00554120">
        <w:rPr>
          <w:sz w:val="24"/>
          <w:szCs w:val="24"/>
        </w:rPr>
        <w:t>услуги по их монтажу и комплектующие детали, н</w:t>
      </w:r>
      <w:r w:rsidRPr="00554120">
        <w:rPr>
          <w:sz w:val="24"/>
          <w:szCs w:val="24"/>
        </w:rPr>
        <w:t>еобходимые для монтажных работ;</w:t>
      </w:r>
    </w:p>
    <w:p w:rsidR="007C0B3E" w:rsidRPr="00554120" w:rsidRDefault="007C0B3E" w:rsidP="007C0B3E">
      <w:pPr>
        <w:adjustRightInd w:val="0"/>
        <w:rPr>
          <w:sz w:val="24"/>
          <w:szCs w:val="24"/>
        </w:rPr>
      </w:pPr>
      <w:r w:rsidRPr="00554120">
        <w:rPr>
          <w:sz w:val="24"/>
          <w:szCs w:val="24"/>
        </w:rPr>
        <w:t>2.</w:t>
      </w:r>
      <w:r w:rsidRPr="00554120">
        <w:rPr>
          <w:sz w:val="24"/>
          <w:szCs w:val="24"/>
        </w:rPr>
        <w:t>4</w:t>
      </w:r>
      <w:r w:rsidRPr="00554120">
        <w:rPr>
          <w:sz w:val="24"/>
          <w:szCs w:val="24"/>
        </w:rPr>
        <w:t>. неверно</w:t>
      </w:r>
      <w:r w:rsidRPr="00554120">
        <w:rPr>
          <w:sz w:val="24"/>
          <w:szCs w:val="24"/>
        </w:rPr>
        <w:t>е</w:t>
      </w:r>
      <w:r w:rsidRPr="00554120">
        <w:rPr>
          <w:sz w:val="24"/>
          <w:szCs w:val="24"/>
        </w:rPr>
        <w:t xml:space="preserve"> применен</w:t>
      </w:r>
      <w:r w:rsidRPr="00554120">
        <w:rPr>
          <w:sz w:val="24"/>
          <w:szCs w:val="24"/>
        </w:rPr>
        <w:t>ие</w:t>
      </w:r>
      <w:r w:rsidRPr="00554120">
        <w:rPr>
          <w:sz w:val="24"/>
          <w:szCs w:val="24"/>
        </w:rPr>
        <w:t xml:space="preserve"> счет</w:t>
      </w:r>
      <w:r w:rsidRPr="00554120">
        <w:rPr>
          <w:sz w:val="24"/>
          <w:szCs w:val="24"/>
        </w:rPr>
        <w:t>а</w:t>
      </w:r>
      <w:r w:rsidRPr="00554120">
        <w:rPr>
          <w:sz w:val="24"/>
          <w:szCs w:val="24"/>
        </w:rPr>
        <w:t xml:space="preserve"> бухгалтерского учета при поступлении оборудования, являющимся особо ценным движимым имуществом (стоимостью свыше 50 тысяч рублей)</w:t>
      </w:r>
      <w:r w:rsidRPr="00554120">
        <w:rPr>
          <w:sz w:val="24"/>
          <w:szCs w:val="24"/>
        </w:rPr>
        <w:t>;</w:t>
      </w:r>
    </w:p>
    <w:p w:rsidR="007C0B3E" w:rsidRPr="00554120" w:rsidRDefault="007C0B3E" w:rsidP="007C0B3E">
      <w:pPr>
        <w:ind w:firstLine="720"/>
        <w:rPr>
          <w:sz w:val="24"/>
          <w:szCs w:val="24"/>
        </w:rPr>
      </w:pPr>
      <w:r w:rsidRPr="00554120">
        <w:rPr>
          <w:sz w:val="24"/>
          <w:szCs w:val="24"/>
        </w:rPr>
        <w:t>2.</w:t>
      </w:r>
      <w:r w:rsidRPr="00554120">
        <w:rPr>
          <w:sz w:val="24"/>
          <w:szCs w:val="24"/>
        </w:rPr>
        <w:t>5</w:t>
      </w:r>
      <w:r w:rsidRPr="00554120">
        <w:rPr>
          <w:sz w:val="24"/>
          <w:szCs w:val="24"/>
        </w:rPr>
        <w:t>. первичные (сводные) учетные документы, сформированные на бумажном носителе по истечении отчетного периода (квартал), сброшюров</w:t>
      </w:r>
      <w:r w:rsidRPr="00554120">
        <w:rPr>
          <w:sz w:val="24"/>
          <w:szCs w:val="24"/>
        </w:rPr>
        <w:t>ывались</w:t>
      </w:r>
      <w:r w:rsidRPr="00554120">
        <w:rPr>
          <w:sz w:val="24"/>
          <w:szCs w:val="24"/>
        </w:rPr>
        <w:t xml:space="preserve"> без соответствующих им журналов операций и в 2021 году, и в 2022 году</w:t>
      </w:r>
      <w:r w:rsidRPr="00554120">
        <w:rPr>
          <w:sz w:val="24"/>
          <w:szCs w:val="24"/>
        </w:rPr>
        <w:t>;</w:t>
      </w:r>
    </w:p>
    <w:p w:rsidR="00622EB1" w:rsidRPr="00554120" w:rsidRDefault="007C0B3E" w:rsidP="007C0B3E">
      <w:pPr>
        <w:ind w:firstLine="720"/>
        <w:rPr>
          <w:sz w:val="24"/>
          <w:szCs w:val="24"/>
        </w:rPr>
      </w:pPr>
      <w:r w:rsidRPr="00554120">
        <w:rPr>
          <w:sz w:val="24"/>
          <w:szCs w:val="24"/>
        </w:rPr>
        <w:t>2.</w:t>
      </w:r>
      <w:r w:rsidRPr="00554120">
        <w:rPr>
          <w:sz w:val="24"/>
          <w:szCs w:val="24"/>
        </w:rPr>
        <w:t>6</w:t>
      </w:r>
      <w:r w:rsidRPr="00554120">
        <w:rPr>
          <w:sz w:val="24"/>
          <w:szCs w:val="24"/>
        </w:rPr>
        <w:t xml:space="preserve">. </w:t>
      </w:r>
      <w:proofErr w:type="gramStart"/>
      <w:r w:rsidR="00554120" w:rsidRPr="00554120">
        <w:rPr>
          <w:rFonts w:eastAsia="Calibri"/>
          <w:sz w:val="24"/>
          <w:szCs w:val="24"/>
        </w:rPr>
        <w:t xml:space="preserve">Искажение данных отчета по нефинансовым активам формы №0503730 «Баланс государственного (муниципального) учреждения за 2022 год» по строкам 010 «Основные средства (балансовая стоимость, 01010000)» графы 8, 080 «Материальные запасы 010500000 </w:t>
      </w:r>
      <w:r w:rsidR="00554120" w:rsidRPr="00554120">
        <w:rPr>
          <w:rFonts w:eastAsia="Calibri"/>
          <w:sz w:val="24"/>
          <w:szCs w:val="24"/>
        </w:rPr>
        <w:lastRenderedPageBreak/>
        <w:t>(остаточная стоимость) графы 8, итоговых строк 190, 350 графы 8</w:t>
      </w:r>
      <w:r w:rsidRPr="00554120">
        <w:rPr>
          <w:sz w:val="24"/>
          <w:szCs w:val="24"/>
        </w:rPr>
        <w:t xml:space="preserve">, </w:t>
      </w:r>
      <w:r w:rsidR="00622EB1" w:rsidRPr="00554120">
        <w:rPr>
          <w:sz w:val="24"/>
          <w:szCs w:val="24"/>
        </w:rPr>
        <w:t xml:space="preserve">вследствие непринятия в состав основных средств иного движимого имущества, принятия в состав </w:t>
      </w:r>
      <w:r w:rsidR="00622EB1" w:rsidRPr="00554120">
        <w:rPr>
          <w:sz w:val="24"/>
          <w:szCs w:val="24"/>
        </w:rPr>
        <w:t>материальных затрат товарно-материальны</w:t>
      </w:r>
      <w:r w:rsidR="00622EB1" w:rsidRPr="00554120">
        <w:rPr>
          <w:sz w:val="24"/>
          <w:szCs w:val="24"/>
        </w:rPr>
        <w:t>х</w:t>
      </w:r>
      <w:r w:rsidR="00622EB1" w:rsidRPr="00554120">
        <w:rPr>
          <w:sz w:val="24"/>
          <w:szCs w:val="24"/>
        </w:rPr>
        <w:t xml:space="preserve"> ценност</w:t>
      </w:r>
      <w:r w:rsidR="00622EB1" w:rsidRPr="00554120">
        <w:rPr>
          <w:sz w:val="24"/>
          <w:szCs w:val="24"/>
        </w:rPr>
        <w:t>ей</w:t>
      </w:r>
      <w:r w:rsidR="00622EB1" w:rsidRPr="00554120">
        <w:rPr>
          <w:sz w:val="24"/>
          <w:szCs w:val="24"/>
        </w:rPr>
        <w:t>, являющи</w:t>
      </w:r>
      <w:r w:rsidR="00622EB1" w:rsidRPr="00554120">
        <w:rPr>
          <w:sz w:val="24"/>
          <w:szCs w:val="24"/>
        </w:rPr>
        <w:t>х</w:t>
      </w:r>
      <w:r w:rsidR="00622EB1" w:rsidRPr="00554120">
        <w:rPr>
          <w:sz w:val="24"/>
          <w:szCs w:val="24"/>
        </w:rPr>
        <w:t>ся основными средствами</w:t>
      </w:r>
      <w:r w:rsidR="00622EB1" w:rsidRPr="00554120">
        <w:rPr>
          <w:sz w:val="24"/>
          <w:szCs w:val="24"/>
        </w:rPr>
        <w:t xml:space="preserve">, </w:t>
      </w:r>
      <w:proofErr w:type="spellStart"/>
      <w:r w:rsidR="00622EB1" w:rsidRPr="00554120">
        <w:rPr>
          <w:sz w:val="24"/>
          <w:szCs w:val="24"/>
        </w:rPr>
        <w:t>невключения</w:t>
      </w:r>
      <w:proofErr w:type="spellEnd"/>
      <w:r w:rsidR="00622EB1" w:rsidRPr="00554120">
        <w:rPr>
          <w:sz w:val="24"/>
          <w:szCs w:val="24"/>
        </w:rPr>
        <w:t xml:space="preserve"> затрат</w:t>
      </w:r>
      <w:proofErr w:type="gramEnd"/>
      <w:r w:rsidR="00622EB1" w:rsidRPr="00554120">
        <w:rPr>
          <w:sz w:val="24"/>
          <w:szCs w:val="24"/>
        </w:rPr>
        <w:t xml:space="preserve"> по монтажу, комплектующих деталей в первоначальную стоимость объектов основных средств.</w:t>
      </w:r>
    </w:p>
    <w:p w:rsidR="00622EB1" w:rsidRPr="00554120" w:rsidRDefault="00622EB1" w:rsidP="00622EB1">
      <w:pPr>
        <w:ind w:firstLine="720"/>
        <w:rPr>
          <w:sz w:val="24"/>
          <w:szCs w:val="24"/>
        </w:rPr>
      </w:pPr>
      <w:r w:rsidRPr="00554120">
        <w:rPr>
          <w:sz w:val="24"/>
          <w:szCs w:val="24"/>
        </w:rPr>
        <w:t>В 2022 году:</w:t>
      </w:r>
    </w:p>
    <w:p w:rsidR="00622EB1" w:rsidRPr="00554120" w:rsidRDefault="00622EB1" w:rsidP="00622EB1">
      <w:pPr>
        <w:rPr>
          <w:sz w:val="24"/>
          <w:szCs w:val="24"/>
        </w:rPr>
      </w:pPr>
      <w:proofErr w:type="gramStart"/>
      <w:r w:rsidRPr="00554120">
        <w:rPr>
          <w:rFonts w:cs="Liberation Serif"/>
          <w:sz w:val="24"/>
          <w:szCs w:val="24"/>
        </w:rPr>
        <w:t>2.</w:t>
      </w:r>
      <w:r w:rsidRPr="00554120">
        <w:rPr>
          <w:rFonts w:cs="Liberation Serif"/>
          <w:sz w:val="24"/>
          <w:szCs w:val="24"/>
        </w:rPr>
        <w:t>7</w:t>
      </w:r>
      <w:r w:rsidRPr="00554120">
        <w:rPr>
          <w:rFonts w:cs="Liberation Serif"/>
          <w:sz w:val="24"/>
          <w:szCs w:val="24"/>
        </w:rPr>
        <w:t xml:space="preserve">. </w:t>
      </w:r>
      <w:r w:rsidRPr="00554120">
        <w:rPr>
          <w:rFonts w:eastAsiaTheme="minorHAnsi" w:cs="Liberation Serif"/>
          <w:sz w:val="24"/>
          <w:szCs w:val="24"/>
        </w:rPr>
        <w:t xml:space="preserve">не осуществлялся учет </w:t>
      </w:r>
      <w:r w:rsidRPr="00554120">
        <w:rPr>
          <w:rFonts w:cs="Liberation Serif"/>
          <w:sz w:val="24"/>
          <w:szCs w:val="24"/>
        </w:rPr>
        <w:t>сумм, утвержденных на соответствующие финансовые годы сметных (плановых) назначений по доходам (поступлениям), расходам (выплатам), сумм внесенных изменений в показатели сметных (плановых) назначений, утвержденных в установленном порядке, с учетом положений пункта 325 Инструкции №157н, а именно, в разрезе видов (кодов, при их наличии) доходов (поступлений), расходов (выплат), в структуре, предусмотренной утвержденным на соответствующие финансовые годы планом финансово-хозяйственной</w:t>
      </w:r>
      <w:proofErr w:type="gramEnd"/>
      <w:r w:rsidRPr="00554120">
        <w:rPr>
          <w:rFonts w:cs="Liberation Serif"/>
          <w:sz w:val="24"/>
          <w:szCs w:val="24"/>
        </w:rPr>
        <w:t xml:space="preserve"> деятельности учреждени</w:t>
      </w:r>
      <w:r w:rsidRPr="00554120">
        <w:rPr>
          <w:rFonts w:cs="Liberation Serif"/>
          <w:sz w:val="24"/>
          <w:szCs w:val="24"/>
        </w:rPr>
        <w:t>я, законом (решением) о бюджете;</w:t>
      </w:r>
    </w:p>
    <w:p w:rsidR="00622EB1" w:rsidRPr="00554120" w:rsidRDefault="00622EB1" w:rsidP="00622EB1">
      <w:pPr>
        <w:adjustRightInd w:val="0"/>
        <w:ind w:firstLine="708"/>
        <w:rPr>
          <w:rFonts w:eastAsia="Calibri"/>
          <w:bCs/>
          <w:color w:val="000000" w:themeColor="text1"/>
          <w:sz w:val="24"/>
          <w:szCs w:val="24"/>
        </w:rPr>
      </w:pPr>
      <w:r w:rsidRPr="00554120">
        <w:rPr>
          <w:color w:val="000000"/>
          <w:sz w:val="24"/>
          <w:szCs w:val="24"/>
        </w:rPr>
        <w:t>2.</w:t>
      </w:r>
      <w:r w:rsidRPr="00554120">
        <w:rPr>
          <w:color w:val="000000"/>
          <w:sz w:val="24"/>
          <w:szCs w:val="24"/>
        </w:rPr>
        <w:t>8</w:t>
      </w:r>
      <w:r w:rsidRPr="00554120">
        <w:rPr>
          <w:color w:val="000000"/>
          <w:sz w:val="24"/>
          <w:szCs w:val="24"/>
        </w:rPr>
        <w:t xml:space="preserve">. выявлены случаи неприменения </w:t>
      </w:r>
      <w:r w:rsidRPr="00554120">
        <w:rPr>
          <w:rFonts w:eastAsia="Calibri"/>
          <w:bCs/>
          <w:color w:val="000000" w:themeColor="text1"/>
          <w:sz w:val="24"/>
          <w:szCs w:val="24"/>
        </w:rPr>
        <w:t>счета бухгалтерского учета 0.206.00.000 «Расчеты по выданным авансам» - 2 случая</w:t>
      </w:r>
      <w:r w:rsidRPr="00554120">
        <w:rPr>
          <w:rFonts w:eastAsia="Calibri"/>
          <w:bCs/>
          <w:color w:val="000000" w:themeColor="text1"/>
          <w:sz w:val="24"/>
          <w:szCs w:val="24"/>
        </w:rPr>
        <w:t>;</w:t>
      </w:r>
    </w:p>
    <w:p w:rsidR="00622EB1" w:rsidRPr="00554120" w:rsidRDefault="00622EB1" w:rsidP="00622EB1">
      <w:pPr>
        <w:adjustRightInd w:val="0"/>
        <w:rPr>
          <w:sz w:val="24"/>
          <w:szCs w:val="24"/>
        </w:rPr>
      </w:pPr>
      <w:r w:rsidRPr="00554120">
        <w:rPr>
          <w:sz w:val="24"/>
          <w:szCs w:val="24"/>
        </w:rPr>
        <w:t>2.</w:t>
      </w:r>
      <w:r w:rsidRPr="00554120">
        <w:rPr>
          <w:sz w:val="24"/>
          <w:szCs w:val="24"/>
        </w:rPr>
        <w:t>9</w:t>
      </w:r>
      <w:r w:rsidRPr="00554120">
        <w:rPr>
          <w:sz w:val="24"/>
          <w:szCs w:val="24"/>
        </w:rPr>
        <w:t>. выявлены случаи несоответствия реквизитов первичных учетных документов, содержащихся в журнале операций №4  расчетов с поставщиками и подрядчиками, с реквизитами  первичных учетных документов, на основании которых осуществлялось поступление матер</w:t>
      </w:r>
      <w:r w:rsidR="00F527A4" w:rsidRPr="00554120">
        <w:rPr>
          <w:sz w:val="24"/>
          <w:szCs w:val="24"/>
        </w:rPr>
        <w:t>иальных запасов – 5 случаев;</w:t>
      </w:r>
    </w:p>
    <w:p w:rsidR="00F527A4" w:rsidRPr="00554120" w:rsidRDefault="00622EB1" w:rsidP="00622EB1">
      <w:pPr>
        <w:adjustRightInd w:val="0"/>
        <w:ind w:firstLine="540"/>
        <w:rPr>
          <w:sz w:val="24"/>
          <w:szCs w:val="24"/>
        </w:rPr>
      </w:pPr>
      <w:r w:rsidRPr="00554120">
        <w:rPr>
          <w:sz w:val="24"/>
          <w:szCs w:val="24"/>
        </w:rPr>
        <w:tab/>
        <w:t>2.1</w:t>
      </w:r>
      <w:r w:rsidR="00F527A4" w:rsidRPr="00554120">
        <w:rPr>
          <w:sz w:val="24"/>
          <w:szCs w:val="24"/>
        </w:rPr>
        <w:t>0</w:t>
      </w:r>
      <w:r w:rsidRPr="00554120">
        <w:rPr>
          <w:sz w:val="24"/>
          <w:szCs w:val="24"/>
        </w:rPr>
        <w:t xml:space="preserve">. </w:t>
      </w:r>
      <w:r w:rsidR="00F527A4" w:rsidRPr="00554120">
        <w:rPr>
          <w:sz w:val="24"/>
          <w:szCs w:val="24"/>
        </w:rPr>
        <w:t xml:space="preserve">выявлены случаи непринятия к учету в состав основных средств иного движимого имущества (стулья, кресла офисные, шкаф для документов, тумбы) </w:t>
      </w:r>
      <w:r w:rsidR="00F527A4" w:rsidRPr="00554120">
        <w:rPr>
          <w:rFonts w:cs="Arial"/>
          <w:color w:val="000000" w:themeColor="text1"/>
          <w:sz w:val="24"/>
          <w:szCs w:val="24"/>
          <w:shd w:val="clear" w:color="auto" w:fill="FFFFFF"/>
        </w:rPr>
        <w:t>на общую сумму 208604,00 руб.</w:t>
      </w:r>
      <w:r w:rsidR="00F527A4" w:rsidRPr="00554120">
        <w:rPr>
          <w:rFonts w:cs="Arial"/>
          <w:color w:val="000000" w:themeColor="text1"/>
          <w:sz w:val="24"/>
          <w:szCs w:val="24"/>
          <w:shd w:val="clear" w:color="auto" w:fill="FFFFFF"/>
        </w:rPr>
        <w:t>;</w:t>
      </w:r>
    </w:p>
    <w:p w:rsidR="00F527A4" w:rsidRPr="00554120" w:rsidRDefault="00F527A4" w:rsidP="00622EB1">
      <w:pPr>
        <w:adjustRightInd w:val="0"/>
        <w:ind w:firstLine="540"/>
        <w:rPr>
          <w:sz w:val="24"/>
          <w:szCs w:val="24"/>
        </w:rPr>
      </w:pPr>
      <w:r w:rsidRPr="00554120">
        <w:rPr>
          <w:rFonts w:cs="Arial"/>
          <w:color w:val="000000" w:themeColor="text1"/>
          <w:sz w:val="24"/>
          <w:szCs w:val="24"/>
          <w:shd w:val="clear" w:color="auto" w:fill="FFFFFF"/>
        </w:rPr>
        <w:tab/>
        <w:t xml:space="preserve">2.11. </w:t>
      </w:r>
      <w:r w:rsidRPr="00554120">
        <w:rPr>
          <w:sz w:val="24"/>
          <w:szCs w:val="24"/>
        </w:rPr>
        <w:t xml:space="preserve">в первоначальную стоимость объектов основных средств, не включались затраты </w:t>
      </w:r>
      <w:r w:rsidRPr="00554120">
        <w:rPr>
          <w:rFonts w:eastAsiaTheme="minorHAnsi" w:cs="Liberation Serif"/>
          <w:sz w:val="24"/>
          <w:szCs w:val="24"/>
        </w:rPr>
        <w:t>за услуги по осуществлению строительного контроля за реконструкцией</w:t>
      </w:r>
      <w:r w:rsidRPr="00554120">
        <w:rPr>
          <w:rFonts w:eastAsiaTheme="minorHAnsi" w:cs="Liberation Serif"/>
          <w:sz w:val="24"/>
          <w:szCs w:val="24"/>
        </w:rPr>
        <w:t>, строительством</w:t>
      </w:r>
      <w:r w:rsidRPr="00554120">
        <w:rPr>
          <w:rFonts w:eastAsiaTheme="minorHAnsi" w:cs="Liberation Serif"/>
          <w:sz w:val="24"/>
          <w:szCs w:val="24"/>
        </w:rPr>
        <w:t xml:space="preserve"> объект</w:t>
      </w:r>
      <w:r w:rsidRPr="00554120">
        <w:rPr>
          <w:rFonts w:eastAsiaTheme="minorHAnsi" w:cs="Liberation Serif"/>
          <w:sz w:val="24"/>
          <w:szCs w:val="24"/>
        </w:rPr>
        <w:t xml:space="preserve">ов, </w:t>
      </w:r>
      <w:r w:rsidRPr="00554120">
        <w:rPr>
          <w:rFonts w:eastAsiaTheme="minorHAnsi" w:cs="Liberation Serif"/>
          <w:color w:val="000000" w:themeColor="text1"/>
          <w:sz w:val="24"/>
          <w:szCs w:val="24"/>
        </w:rPr>
        <w:t>на осуществление авторского надзора за строительством объекта</w:t>
      </w:r>
      <w:r w:rsidR="000275B0" w:rsidRPr="00554120">
        <w:rPr>
          <w:rFonts w:eastAsiaTheme="minorHAnsi" w:cs="Liberation Serif"/>
          <w:color w:val="000000" w:themeColor="text1"/>
          <w:sz w:val="24"/>
          <w:szCs w:val="24"/>
        </w:rPr>
        <w:t>, расходы на монтаж оборудования, расходы на обустройство контейнерной площадки;</w:t>
      </w:r>
    </w:p>
    <w:p w:rsidR="00622EB1" w:rsidRPr="00554120" w:rsidRDefault="00622EB1" w:rsidP="00622EB1">
      <w:pPr>
        <w:adjustRightInd w:val="0"/>
        <w:ind w:firstLine="540"/>
        <w:rPr>
          <w:rFonts w:eastAsiaTheme="minorHAnsi" w:cs="Arial"/>
          <w:sz w:val="24"/>
          <w:szCs w:val="24"/>
        </w:rPr>
      </w:pPr>
      <w:r w:rsidRPr="00554120">
        <w:rPr>
          <w:rFonts w:eastAsiaTheme="minorHAnsi" w:cs="Arial"/>
          <w:sz w:val="24"/>
          <w:szCs w:val="24"/>
        </w:rPr>
        <w:tab/>
        <w:t>2.1</w:t>
      </w:r>
      <w:r w:rsidR="000275B0" w:rsidRPr="00554120">
        <w:rPr>
          <w:rFonts w:eastAsiaTheme="minorHAnsi" w:cs="Arial"/>
          <w:sz w:val="24"/>
          <w:szCs w:val="24"/>
        </w:rPr>
        <w:t>2</w:t>
      </w:r>
      <w:r w:rsidRPr="00554120">
        <w:rPr>
          <w:rFonts w:eastAsiaTheme="minorHAnsi" w:cs="Arial"/>
          <w:sz w:val="24"/>
          <w:szCs w:val="24"/>
        </w:rPr>
        <w:t xml:space="preserve">. </w:t>
      </w:r>
      <w:r w:rsidRPr="00554120">
        <w:rPr>
          <w:sz w:val="24"/>
          <w:szCs w:val="24"/>
        </w:rPr>
        <w:t>передача (возврат) материальных запасов  подрядчикам (ранее приобретенных заказчиком) не оформлялась первичным (сводным) учетным документом (накладной, актом приемки-передачи и т.п.), следовательно, не отражалось внутреннее перемещение материальных запасов без списания передаваемых объектов с балансового учета – 3 случая.</w:t>
      </w:r>
    </w:p>
    <w:p w:rsidR="000275B0" w:rsidRPr="00554120" w:rsidRDefault="00622EB1" w:rsidP="00622EB1">
      <w:pPr>
        <w:pStyle w:val="ConsPlusNormal"/>
        <w:ind w:firstLine="540"/>
        <w:jc w:val="both"/>
        <w:rPr>
          <w:rFonts w:ascii="Liberation Serif" w:eastAsia="Calibri" w:hAnsi="Liberation Serif"/>
          <w:sz w:val="24"/>
          <w:szCs w:val="24"/>
        </w:rPr>
      </w:pPr>
      <w:r w:rsidRPr="00554120">
        <w:rPr>
          <w:rFonts w:ascii="Liberation Serif" w:hAnsi="Liberation Serif"/>
          <w:sz w:val="24"/>
          <w:szCs w:val="24"/>
        </w:rPr>
        <w:tab/>
        <w:t>2.</w:t>
      </w:r>
      <w:r w:rsidR="000275B0" w:rsidRPr="00554120">
        <w:rPr>
          <w:rFonts w:ascii="Liberation Serif" w:hAnsi="Liberation Serif"/>
          <w:sz w:val="24"/>
          <w:szCs w:val="24"/>
        </w:rPr>
        <w:t>13</w:t>
      </w:r>
      <w:r w:rsidRPr="00554120">
        <w:rPr>
          <w:rFonts w:ascii="Liberation Serif" w:hAnsi="Liberation Serif"/>
          <w:sz w:val="24"/>
          <w:szCs w:val="24"/>
        </w:rPr>
        <w:t xml:space="preserve">. </w:t>
      </w:r>
      <w:proofErr w:type="gramStart"/>
      <w:r w:rsidRPr="00554120">
        <w:rPr>
          <w:rFonts w:ascii="Liberation Serif" w:eastAsia="Calibri" w:hAnsi="Liberation Serif"/>
          <w:sz w:val="24"/>
          <w:szCs w:val="24"/>
        </w:rPr>
        <w:t>Искажение данных отчета по нефинансовым активам формы №0503730 «Баланс государственного (муниципального) учреждения за 2022 год» по строк</w:t>
      </w:r>
      <w:r w:rsidR="000275B0" w:rsidRPr="00554120">
        <w:rPr>
          <w:rFonts w:ascii="Liberation Serif" w:eastAsia="Calibri" w:hAnsi="Liberation Serif"/>
          <w:sz w:val="24"/>
          <w:szCs w:val="24"/>
        </w:rPr>
        <w:t>ам</w:t>
      </w:r>
      <w:r w:rsidRPr="00554120">
        <w:rPr>
          <w:rFonts w:ascii="Liberation Serif" w:eastAsia="Calibri" w:hAnsi="Liberation Serif"/>
          <w:sz w:val="24"/>
          <w:szCs w:val="24"/>
        </w:rPr>
        <w:t xml:space="preserve"> 010 «Основные средства (балансовая стоимость, 01010000)» графы 8</w:t>
      </w:r>
      <w:r w:rsidR="000275B0" w:rsidRPr="00554120">
        <w:rPr>
          <w:rFonts w:ascii="Liberation Serif" w:eastAsia="Calibri" w:hAnsi="Liberation Serif"/>
          <w:sz w:val="24"/>
          <w:szCs w:val="24"/>
        </w:rPr>
        <w:t>,</w:t>
      </w:r>
      <w:r w:rsidRPr="00554120">
        <w:rPr>
          <w:rFonts w:ascii="Liberation Serif" w:eastAsia="Calibri" w:hAnsi="Liberation Serif"/>
          <w:sz w:val="24"/>
          <w:szCs w:val="24"/>
        </w:rPr>
        <w:t xml:space="preserve"> 080 «Материальные запасы 010500000 (остаточная стоимость)</w:t>
      </w:r>
      <w:r w:rsidR="00554120" w:rsidRPr="00554120">
        <w:rPr>
          <w:rFonts w:ascii="Liberation Serif" w:eastAsia="Calibri" w:hAnsi="Liberation Serif"/>
          <w:sz w:val="24"/>
          <w:szCs w:val="24"/>
        </w:rPr>
        <w:t xml:space="preserve"> графы 8</w:t>
      </w:r>
      <w:r w:rsidR="000275B0" w:rsidRPr="00554120">
        <w:rPr>
          <w:rFonts w:ascii="Liberation Serif" w:eastAsia="Calibri" w:hAnsi="Liberation Serif"/>
          <w:sz w:val="24"/>
          <w:szCs w:val="24"/>
        </w:rPr>
        <w:t>, итоговых строк 190</w:t>
      </w:r>
      <w:r w:rsidR="00554120" w:rsidRPr="00554120">
        <w:rPr>
          <w:rFonts w:ascii="Liberation Serif" w:eastAsia="Calibri" w:hAnsi="Liberation Serif"/>
          <w:sz w:val="24"/>
          <w:szCs w:val="24"/>
        </w:rPr>
        <w:t>, 350</w:t>
      </w:r>
      <w:r w:rsidRPr="00554120">
        <w:rPr>
          <w:rFonts w:ascii="Liberation Serif" w:eastAsia="Calibri" w:hAnsi="Liberation Serif"/>
          <w:sz w:val="24"/>
          <w:szCs w:val="24"/>
        </w:rPr>
        <w:t xml:space="preserve"> </w:t>
      </w:r>
      <w:r w:rsidR="00554120" w:rsidRPr="00554120">
        <w:rPr>
          <w:rFonts w:ascii="Liberation Serif" w:eastAsia="Calibri" w:hAnsi="Liberation Serif"/>
          <w:sz w:val="24"/>
          <w:szCs w:val="24"/>
        </w:rPr>
        <w:t xml:space="preserve">графы 8, </w:t>
      </w:r>
      <w:r w:rsidR="00554120" w:rsidRPr="00554120">
        <w:rPr>
          <w:rFonts w:ascii="Liberation Serif" w:hAnsi="Liberation Serif"/>
          <w:sz w:val="24"/>
          <w:szCs w:val="24"/>
        </w:rPr>
        <w:t>вследствие</w:t>
      </w:r>
      <w:r w:rsidR="00554120" w:rsidRPr="00554120">
        <w:rPr>
          <w:rFonts w:ascii="Liberation Serif" w:hAnsi="Liberation Serif"/>
          <w:sz w:val="24"/>
          <w:szCs w:val="24"/>
        </w:rPr>
        <w:t xml:space="preserve"> </w:t>
      </w:r>
      <w:r w:rsidR="00554120" w:rsidRPr="00554120">
        <w:rPr>
          <w:rFonts w:ascii="Liberation Serif" w:hAnsi="Liberation Serif"/>
          <w:sz w:val="24"/>
          <w:szCs w:val="24"/>
        </w:rPr>
        <w:t xml:space="preserve">непринятия в состав основных средств иного движимого имущества, принятия в состав материальных затрат товарно-материальных ценностей, являющихся основными средствами, </w:t>
      </w:r>
      <w:proofErr w:type="spellStart"/>
      <w:r w:rsidR="00554120" w:rsidRPr="00554120">
        <w:rPr>
          <w:rFonts w:ascii="Liberation Serif" w:hAnsi="Liberation Serif"/>
          <w:sz w:val="24"/>
          <w:szCs w:val="24"/>
        </w:rPr>
        <w:t>невключения</w:t>
      </w:r>
      <w:proofErr w:type="spellEnd"/>
      <w:r w:rsidR="00554120" w:rsidRPr="00554120">
        <w:rPr>
          <w:rFonts w:ascii="Liberation Serif" w:hAnsi="Liberation Serif"/>
          <w:sz w:val="24"/>
          <w:szCs w:val="24"/>
        </w:rPr>
        <w:t xml:space="preserve"> затрат</w:t>
      </w:r>
      <w:proofErr w:type="gramEnd"/>
      <w:r w:rsidR="00554120" w:rsidRPr="00554120">
        <w:rPr>
          <w:rFonts w:ascii="Liberation Serif" w:hAnsi="Liberation Serif"/>
          <w:sz w:val="24"/>
          <w:szCs w:val="24"/>
        </w:rPr>
        <w:t xml:space="preserve"> </w:t>
      </w:r>
      <w:r w:rsidR="00554120" w:rsidRPr="00554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за услуги по осуществлению строительного </w:t>
      </w:r>
      <w:proofErr w:type="gramStart"/>
      <w:r w:rsidR="00554120" w:rsidRPr="00554120">
        <w:rPr>
          <w:rFonts w:ascii="Liberation Serif" w:eastAsiaTheme="minorHAnsi" w:hAnsi="Liberation Serif" w:cs="Liberation Serif"/>
          <w:sz w:val="24"/>
          <w:szCs w:val="24"/>
          <w:lang w:eastAsia="en-US"/>
        </w:rPr>
        <w:t>контроля за</w:t>
      </w:r>
      <w:proofErr w:type="gramEnd"/>
      <w:r w:rsidR="00554120" w:rsidRPr="00554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реконструкцией</w:t>
      </w:r>
      <w:r w:rsidR="00554120" w:rsidRPr="00554120">
        <w:rPr>
          <w:rFonts w:ascii="Liberation Serif" w:eastAsiaTheme="minorHAnsi" w:hAnsi="Liberation Serif" w:cs="Liberation Serif"/>
          <w:sz w:val="24"/>
          <w:szCs w:val="24"/>
        </w:rPr>
        <w:t>, строительством</w:t>
      </w:r>
      <w:r w:rsidR="00554120" w:rsidRPr="00554120">
        <w:rPr>
          <w:rFonts w:ascii="Liberation Serif" w:eastAsiaTheme="minorHAnsi" w:hAnsi="Liberation Serif" w:cs="Liberation Serif"/>
          <w:sz w:val="24"/>
          <w:szCs w:val="24"/>
          <w:lang w:eastAsia="en-US"/>
        </w:rPr>
        <w:t xml:space="preserve"> объект</w:t>
      </w:r>
      <w:r w:rsidR="00554120" w:rsidRPr="00554120">
        <w:rPr>
          <w:rFonts w:ascii="Liberation Serif" w:eastAsiaTheme="minorHAnsi" w:hAnsi="Liberation Serif" w:cs="Liberation Serif"/>
          <w:sz w:val="24"/>
          <w:szCs w:val="24"/>
        </w:rPr>
        <w:t xml:space="preserve">ов, </w:t>
      </w:r>
      <w:r w:rsidR="00554120" w:rsidRPr="00554120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на осуществление авторского надзора за строительством объекта</w:t>
      </w:r>
      <w:r w:rsidR="00554120" w:rsidRPr="00554120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>, расход</w:t>
      </w:r>
      <w:r w:rsidR="00554120" w:rsidRPr="00554120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>ов</w:t>
      </w:r>
      <w:r w:rsidR="00554120" w:rsidRPr="00554120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 на монтаж оборудования, расход</w:t>
      </w:r>
      <w:r w:rsidR="00554120" w:rsidRPr="00554120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>ов</w:t>
      </w:r>
      <w:r w:rsidR="00554120" w:rsidRPr="00554120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 на обустройство контейнерной площадки</w:t>
      </w:r>
      <w:r w:rsidR="00554120" w:rsidRPr="00554120">
        <w:rPr>
          <w:rFonts w:ascii="Liberation Serif" w:eastAsiaTheme="minorHAnsi" w:hAnsi="Liberation Serif" w:cs="Liberation Serif"/>
          <w:color w:val="000000" w:themeColor="text1"/>
          <w:sz w:val="24"/>
          <w:szCs w:val="24"/>
        </w:rPr>
        <w:t xml:space="preserve"> </w:t>
      </w:r>
      <w:r w:rsidR="00554120" w:rsidRPr="00554120">
        <w:rPr>
          <w:rFonts w:ascii="Liberation Serif" w:hAnsi="Liberation Serif"/>
          <w:sz w:val="24"/>
          <w:szCs w:val="24"/>
        </w:rPr>
        <w:t>в первоначальную стоимость объектов основных средств.</w:t>
      </w:r>
    </w:p>
    <w:p w:rsidR="00622EB1" w:rsidRDefault="00622EB1" w:rsidP="007C0B3E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3. Нарушение </w:t>
      </w:r>
      <w:proofErr w:type="gramStart"/>
      <w:r>
        <w:rPr>
          <w:sz w:val="24"/>
          <w:szCs w:val="24"/>
        </w:rPr>
        <w:t xml:space="preserve">порядка </w:t>
      </w:r>
      <w:r w:rsidRPr="00DC60DF">
        <w:rPr>
          <w:sz w:val="24"/>
          <w:szCs w:val="24"/>
        </w:rPr>
        <w:t>применения классификации операций сектора государственного</w:t>
      </w:r>
      <w:proofErr w:type="gramEnd"/>
      <w:r w:rsidRPr="00DC60DF">
        <w:rPr>
          <w:sz w:val="24"/>
          <w:szCs w:val="24"/>
        </w:rPr>
        <w:t xml:space="preserve"> управления, утвержденного приказом Минфина России от 29.11.2017 №209н (далее – Порядок №209н)</w:t>
      </w:r>
      <w:r>
        <w:rPr>
          <w:sz w:val="24"/>
          <w:szCs w:val="24"/>
        </w:rPr>
        <w:t>:</w:t>
      </w:r>
    </w:p>
    <w:p w:rsidR="00622EB1" w:rsidRDefault="00622EB1" w:rsidP="007C0B3E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 2021 году:</w:t>
      </w:r>
    </w:p>
    <w:p w:rsidR="00622EB1" w:rsidRDefault="00622EB1" w:rsidP="007C0B3E">
      <w:pPr>
        <w:ind w:firstLine="720"/>
        <w:rPr>
          <w:sz w:val="24"/>
          <w:szCs w:val="24"/>
        </w:rPr>
      </w:pPr>
      <w:r>
        <w:rPr>
          <w:sz w:val="24"/>
          <w:szCs w:val="24"/>
        </w:rPr>
        <w:t>3.1. неверное применение в бухгалтерском</w:t>
      </w:r>
      <w:r w:rsidRPr="00BE4F2A">
        <w:rPr>
          <w:sz w:val="24"/>
          <w:szCs w:val="24"/>
        </w:rPr>
        <w:t xml:space="preserve"> учете подстать</w:t>
      </w:r>
      <w:r>
        <w:rPr>
          <w:sz w:val="24"/>
          <w:szCs w:val="24"/>
        </w:rPr>
        <w:t>и</w:t>
      </w:r>
      <w:r w:rsidRPr="00BE4F2A">
        <w:rPr>
          <w:sz w:val="24"/>
          <w:szCs w:val="24"/>
        </w:rPr>
        <w:t xml:space="preserve"> КОСГУ 310 «Увеличение стоимости основных средств» при оплате оборудования и комплектующих деталей к ним для целей капитальных вложений, требующих монтажа, вместо подстатьи 347 «Увеличение стоимости материальных запасов для целей капитальных вложений»</w:t>
      </w:r>
      <w:r>
        <w:rPr>
          <w:sz w:val="24"/>
          <w:szCs w:val="24"/>
        </w:rPr>
        <w:t>;</w:t>
      </w:r>
    </w:p>
    <w:p w:rsidR="00554120" w:rsidRDefault="00554120" w:rsidP="000275B0">
      <w:pPr>
        <w:adjustRightInd w:val="0"/>
        <w:rPr>
          <w:rFonts w:eastAsiaTheme="minorHAnsi" w:cs="Liberation Serif"/>
          <w:sz w:val="24"/>
          <w:szCs w:val="24"/>
        </w:rPr>
      </w:pPr>
      <w:r>
        <w:rPr>
          <w:rFonts w:eastAsiaTheme="minorHAnsi" w:cs="Liberation Serif"/>
          <w:sz w:val="24"/>
          <w:szCs w:val="24"/>
        </w:rPr>
        <w:t xml:space="preserve">3.2. неверное применение </w:t>
      </w:r>
      <w:r w:rsidR="000275B0" w:rsidRPr="00C25EED">
        <w:rPr>
          <w:rFonts w:eastAsiaTheme="minorHAnsi" w:cs="Liberation Serif"/>
          <w:sz w:val="24"/>
          <w:szCs w:val="24"/>
        </w:rPr>
        <w:t>подстать</w:t>
      </w:r>
      <w:r>
        <w:rPr>
          <w:rFonts w:eastAsiaTheme="minorHAnsi" w:cs="Liberation Serif"/>
          <w:sz w:val="24"/>
          <w:szCs w:val="24"/>
        </w:rPr>
        <w:t>и</w:t>
      </w:r>
      <w:r w:rsidR="000275B0" w:rsidRPr="00C25EED">
        <w:rPr>
          <w:rFonts w:eastAsiaTheme="minorHAnsi" w:cs="Liberation Serif"/>
          <w:sz w:val="24"/>
          <w:szCs w:val="24"/>
        </w:rPr>
        <w:t xml:space="preserve"> 226 «Прочие работы, услуги» КОСГУ вместо подстатьи 228 «Услуги, работы для целей капитальных вложений» КОСГУ при отражении</w:t>
      </w:r>
      <w:r>
        <w:rPr>
          <w:rFonts w:eastAsiaTheme="minorHAnsi" w:cs="Liberation Serif"/>
          <w:sz w:val="24"/>
          <w:szCs w:val="24"/>
        </w:rPr>
        <w:t xml:space="preserve"> в бухгалтерском учете расходов </w:t>
      </w:r>
      <w:r w:rsidR="000275B0" w:rsidRPr="00C25EED">
        <w:rPr>
          <w:rFonts w:eastAsiaTheme="minorHAnsi" w:cs="Liberation Serif"/>
          <w:sz w:val="24"/>
          <w:szCs w:val="24"/>
        </w:rPr>
        <w:t>по договору на ведение строительного контроля за строительством объекта «Газоснабжение»</w:t>
      </w:r>
      <w:r>
        <w:rPr>
          <w:rFonts w:eastAsiaTheme="minorHAnsi" w:cs="Liberation Serif"/>
          <w:sz w:val="24"/>
          <w:szCs w:val="24"/>
        </w:rPr>
        <w:t xml:space="preserve">, </w:t>
      </w:r>
      <w:r w:rsidRPr="00C25EED">
        <w:rPr>
          <w:rFonts w:eastAsiaTheme="minorHAnsi" w:cs="Liberation Serif"/>
          <w:sz w:val="24"/>
          <w:szCs w:val="24"/>
        </w:rPr>
        <w:t>за услуги по осуществлению строительного контроля за реконструкцией объекта зданий литер В</w:t>
      </w:r>
      <w:proofErr w:type="gramStart"/>
      <w:r w:rsidRPr="00C25EED">
        <w:rPr>
          <w:rFonts w:eastAsiaTheme="minorHAnsi" w:cs="Liberation Serif"/>
          <w:sz w:val="24"/>
          <w:szCs w:val="24"/>
        </w:rPr>
        <w:t>1</w:t>
      </w:r>
      <w:proofErr w:type="gramEnd"/>
      <w:r w:rsidRPr="00C25EED">
        <w:rPr>
          <w:rFonts w:eastAsiaTheme="minorHAnsi" w:cs="Liberation Serif"/>
          <w:sz w:val="24"/>
          <w:szCs w:val="24"/>
        </w:rPr>
        <w:t>, Б2, Б3 МАОУ ДО ЗОЛ ООЦ «Салют»</w:t>
      </w:r>
      <w:r w:rsidR="00FE574F">
        <w:rPr>
          <w:rFonts w:eastAsiaTheme="minorHAnsi" w:cs="Liberation Serif"/>
          <w:sz w:val="24"/>
          <w:szCs w:val="24"/>
        </w:rPr>
        <w:t>;</w:t>
      </w:r>
      <w:r>
        <w:rPr>
          <w:rFonts w:eastAsiaTheme="minorHAnsi" w:cs="Liberation Serif"/>
          <w:sz w:val="24"/>
          <w:szCs w:val="24"/>
        </w:rPr>
        <w:t xml:space="preserve"> </w:t>
      </w:r>
    </w:p>
    <w:p w:rsidR="00FE574F" w:rsidRPr="00FE574F" w:rsidRDefault="00FE574F" w:rsidP="000275B0">
      <w:pPr>
        <w:adjustRightInd w:val="0"/>
        <w:rPr>
          <w:rFonts w:eastAsiaTheme="minorHAnsi" w:cs="Liberation Serif"/>
          <w:sz w:val="24"/>
          <w:szCs w:val="24"/>
        </w:rPr>
      </w:pPr>
      <w:r w:rsidRPr="00FE574F">
        <w:rPr>
          <w:rFonts w:eastAsiaTheme="minorHAnsi" w:cs="Liberation Serif"/>
          <w:color w:val="000000" w:themeColor="text1"/>
          <w:sz w:val="24"/>
          <w:szCs w:val="24"/>
        </w:rPr>
        <w:lastRenderedPageBreak/>
        <w:t>3.3</w:t>
      </w:r>
      <w:r w:rsidR="000275B0" w:rsidRPr="00FE574F">
        <w:rPr>
          <w:rFonts w:eastAsiaTheme="minorHAnsi" w:cs="Liberation Serif"/>
          <w:color w:val="000000" w:themeColor="text1"/>
          <w:sz w:val="24"/>
          <w:szCs w:val="24"/>
        </w:rPr>
        <w:t xml:space="preserve">. </w:t>
      </w:r>
      <w:r w:rsidRPr="00FE574F">
        <w:rPr>
          <w:rFonts w:eastAsiaTheme="minorHAnsi" w:cs="Liberation Serif"/>
          <w:color w:val="000000" w:themeColor="text1"/>
          <w:sz w:val="24"/>
          <w:szCs w:val="24"/>
        </w:rPr>
        <w:t>Неверное применение</w:t>
      </w:r>
      <w:r w:rsidR="000275B0" w:rsidRPr="00FE574F">
        <w:rPr>
          <w:rFonts w:eastAsiaTheme="minorHAnsi" w:cs="Liberation Serif"/>
          <w:color w:val="000000" w:themeColor="text1"/>
          <w:sz w:val="24"/>
          <w:szCs w:val="24"/>
        </w:rPr>
        <w:t xml:space="preserve"> подстать</w:t>
      </w:r>
      <w:r w:rsidRPr="00FE574F">
        <w:rPr>
          <w:rFonts w:eastAsiaTheme="minorHAnsi" w:cs="Liberation Serif"/>
          <w:color w:val="000000" w:themeColor="text1"/>
          <w:sz w:val="24"/>
          <w:szCs w:val="24"/>
        </w:rPr>
        <w:t>и</w:t>
      </w:r>
      <w:r w:rsidR="000275B0" w:rsidRPr="00FE574F">
        <w:rPr>
          <w:rFonts w:eastAsiaTheme="minorHAnsi" w:cs="Liberation Serif"/>
          <w:color w:val="000000" w:themeColor="text1"/>
          <w:sz w:val="24"/>
          <w:szCs w:val="24"/>
        </w:rPr>
        <w:t xml:space="preserve"> 225 </w:t>
      </w:r>
      <w:r w:rsidR="000275B0" w:rsidRPr="00FE574F">
        <w:rPr>
          <w:rFonts w:eastAsiaTheme="minorHAnsi" w:cs="Liberation Serif"/>
          <w:sz w:val="24"/>
          <w:szCs w:val="24"/>
        </w:rPr>
        <w:t>«Работы, услуги по содержанию имущества» КОСГУ вместо подстатьи 226 «Прочие работы, услуги» КОСГУ при отражении в бухгалтерском учете расходов</w:t>
      </w:r>
      <w:r w:rsidRPr="00FE574F">
        <w:rPr>
          <w:rFonts w:eastAsiaTheme="minorHAnsi" w:cs="Liberation Serif"/>
          <w:sz w:val="24"/>
          <w:szCs w:val="24"/>
        </w:rPr>
        <w:t xml:space="preserve"> по договорам на</w:t>
      </w:r>
      <w:r w:rsidR="000275B0" w:rsidRPr="00FE574F">
        <w:rPr>
          <w:rFonts w:eastAsiaTheme="minorHAnsi" w:cs="Liberation Serif"/>
          <w:sz w:val="24"/>
          <w:szCs w:val="24"/>
        </w:rPr>
        <w:t xml:space="preserve"> монтаж светильников</w:t>
      </w:r>
      <w:r w:rsidRPr="00FE574F">
        <w:rPr>
          <w:rFonts w:eastAsiaTheme="minorHAnsi" w:cs="Liberation Serif"/>
          <w:sz w:val="24"/>
          <w:szCs w:val="24"/>
        </w:rPr>
        <w:t xml:space="preserve">, </w:t>
      </w:r>
      <w:r w:rsidR="000275B0" w:rsidRPr="00FE574F">
        <w:rPr>
          <w:rFonts w:eastAsiaTheme="minorHAnsi" w:cs="Liberation Serif"/>
          <w:sz w:val="24"/>
          <w:szCs w:val="24"/>
        </w:rPr>
        <w:t xml:space="preserve"> </w:t>
      </w:r>
      <w:r w:rsidRPr="00FE574F">
        <w:rPr>
          <w:sz w:val="24"/>
          <w:szCs w:val="24"/>
        </w:rPr>
        <w:t>выполнени</w:t>
      </w:r>
      <w:r w:rsidRPr="00FE574F">
        <w:rPr>
          <w:sz w:val="24"/>
          <w:szCs w:val="24"/>
        </w:rPr>
        <w:t>е</w:t>
      </w:r>
      <w:r w:rsidRPr="00FE574F">
        <w:rPr>
          <w:sz w:val="24"/>
          <w:szCs w:val="24"/>
        </w:rPr>
        <w:t xml:space="preserve"> работ </w:t>
      </w:r>
      <w:r w:rsidRPr="00FE574F">
        <w:rPr>
          <w:color w:val="000000" w:themeColor="text1"/>
          <w:sz w:val="24"/>
          <w:szCs w:val="24"/>
          <w:shd w:val="clear" w:color="auto" w:fill="FFFFFF"/>
        </w:rPr>
        <w:t>на устройство подвесных потолков</w:t>
      </w:r>
      <w:r w:rsidRPr="00FE574F">
        <w:rPr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с использованием материалов заказчика;</w:t>
      </w:r>
    </w:p>
    <w:p w:rsidR="00A37101" w:rsidRDefault="00FE574F" w:rsidP="00A37101">
      <w:pPr>
        <w:ind w:firstLine="720"/>
        <w:rPr>
          <w:sz w:val="24"/>
          <w:szCs w:val="24"/>
        </w:rPr>
      </w:pPr>
      <w:r>
        <w:rPr>
          <w:rFonts w:eastAsiaTheme="minorHAnsi" w:cs="Liberation Serif"/>
          <w:sz w:val="24"/>
          <w:szCs w:val="24"/>
        </w:rPr>
        <w:t xml:space="preserve">3.4. </w:t>
      </w:r>
      <w:r>
        <w:rPr>
          <w:sz w:val="24"/>
          <w:szCs w:val="24"/>
        </w:rPr>
        <w:t>неверное применение в бухгалтерском</w:t>
      </w:r>
      <w:r w:rsidRPr="00BE4F2A">
        <w:rPr>
          <w:sz w:val="24"/>
          <w:szCs w:val="24"/>
        </w:rPr>
        <w:t xml:space="preserve"> учете подстать</w:t>
      </w:r>
      <w:r>
        <w:rPr>
          <w:sz w:val="24"/>
          <w:szCs w:val="24"/>
        </w:rPr>
        <w:t>и</w:t>
      </w:r>
      <w:r w:rsidRPr="00BE4F2A">
        <w:rPr>
          <w:sz w:val="24"/>
          <w:szCs w:val="24"/>
        </w:rPr>
        <w:t xml:space="preserve"> КОСГУ 310 «Увеличение стоимости основных средств» при оплате оборудования</w:t>
      </w:r>
      <w:r>
        <w:rPr>
          <w:sz w:val="24"/>
          <w:szCs w:val="24"/>
        </w:rPr>
        <w:t>,</w:t>
      </w:r>
      <w:r w:rsidRPr="00BE4F2A">
        <w:rPr>
          <w:sz w:val="24"/>
          <w:szCs w:val="24"/>
        </w:rPr>
        <w:t xml:space="preserve"> требующ</w:t>
      </w:r>
      <w:r>
        <w:rPr>
          <w:sz w:val="24"/>
          <w:szCs w:val="24"/>
        </w:rPr>
        <w:t>его</w:t>
      </w:r>
      <w:r w:rsidRPr="00BE4F2A">
        <w:rPr>
          <w:sz w:val="24"/>
          <w:szCs w:val="24"/>
        </w:rPr>
        <w:t xml:space="preserve"> монтажа, вместо подстатьи 347 «Увеличение стоимости материальных запасов для целей капитальных вложений»</w:t>
      </w:r>
      <w:r w:rsidR="006F1E5E">
        <w:rPr>
          <w:sz w:val="24"/>
          <w:szCs w:val="24"/>
        </w:rPr>
        <w:t>.</w:t>
      </w:r>
    </w:p>
    <w:p w:rsidR="00A37101" w:rsidRPr="006F1E5E" w:rsidRDefault="00A37101" w:rsidP="00A37101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sz w:val="24"/>
          <w:szCs w:val="24"/>
          <w:lang w:eastAsia="en-US"/>
        </w:rPr>
      </w:pPr>
      <w:r w:rsidRPr="006F1E5E">
        <w:rPr>
          <w:rFonts w:ascii="Liberation Serif" w:hAnsi="Liberation Serif"/>
          <w:sz w:val="24"/>
          <w:szCs w:val="24"/>
        </w:rPr>
        <w:tab/>
      </w:r>
      <w:r w:rsidR="006F1E5E" w:rsidRPr="006F1E5E">
        <w:rPr>
          <w:rFonts w:ascii="Liberation Serif" w:hAnsi="Liberation Serif"/>
          <w:sz w:val="24"/>
          <w:szCs w:val="24"/>
        </w:rPr>
        <w:t>4</w:t>
      </w:r>
      <w:r w:rsidRPr="006F1E5E">
        <w:rPr>
          <w:rFonts w:ascii="Liberation Serif" w:hAnsi="Liberation Serif"/>
          <w:sz w:val="24"/>
          <w:szCs w:val="24"/>
        </w:rPr>
        <w:t xml:space="preserve">. Нарушение </w:t>
      </w:r>
      <w:r w:rsidRPr="006F1E5E">
        <w:rPr>
          <w:rFonts w:ascii="Liberation Serif" w:eastAsiaTheme="minorHAnsi" w:hAnsi="Liberation Serif" w:cs="Liberation Serif"/>
          <w:sz w:val="24"/>
          <w:szCs w:val="24"/>
          <w:lang w:eastAsia="en-US"/>
        </w:rPr>
        <w:t>Порядка формирования и применения кодов бюджетной классификации Российской Федерации, их структуре и принципах назначения, утвержденного приказом Министерства России от 24.05.2022 №82н (далее – Порядок №82н):</w:t>
      </w:r>
    </w:p>
    <w:p w:rsidR="006F1E5E" w:rsidRPr="006F1E5E" w:rsidRDefault="00A37101" w:rsidP="00A37101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</w:pPr>
      <w:r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ab/>
      </w:r>
      <w:proofErr w:type="gramStart"/>
      <w:r w:rsidR="006F1E5E"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4</w:t>
      </w:r>
      <w:r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.1. </w:t>
      </w:r>
      <w:r w:rsidR="006F1E5E"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неверное применение вида расходов </w:t>
      </w:r>
      <w:r w:rsidR="006F1E5E"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244 «</w:t>
      </w:r>
      <w:r w:rsidR="006F1E5E" w:rsidRPr="006F1E5E">
        <w:rPr>
          <w:rFonts w:ascii="Liberation Serif" w:eastAsiaTheme="minorHAnsi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Прочая закупка товаров, работ и услуг» вместо </w:t>
      </w:r>
      <w:r w:rsidR="006F1E5E"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«407 Строительство (реконструкция) объектов недвижимого имущества государственными (муниципальными) бюджетными и автономными учреждениями»</w:t>
      </w:r>
      <w:r w:rsidR="006F1E5E"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 при</w:t>
      </w:r>
      <w:r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 осуществлен</w:t>
      </w:r>
      <w:r w:rsidR="006F1E5E"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ии</w:t>
      </w:r>
      <w:r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 расход</w:t>
      </w:r>
      <w:r w:rsidR="006F1E5E"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ов</w:t>
      </w:r>
      <w:r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 на ведение строительного контроля за строительством объекта «Газоснабжение»</w:t>
      </w:r>
      <w:r w:rsidR="006F1E5E"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;</w:t>
      </w:r>
      <w:r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 </w:t>
      </w:r>
      <w:proofErr w:type="gramEnd"/>
    </w:p>
    <w:p w:rsidR="006F1E5E" w:rsidRDefault="006F1E5E" w:rsidP="00A37101"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4"/>
          <w:szCs w:val="24"/>
        </w:rPr>
      </w:pPr>
      <w:r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ab/>
        <w:t xml:space="preserve">4.2. </w:t>
      </w:r>
      <w:r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неверное применение вида расходов 244 «</w:t>
      </w:r>
      <w:r w:rsidRPr="006F1E5E">
        <w:rPr>
          <w:rFonts w:ascii="Liberation Serif" w:eastAsiaTheme="minorHAnsi" w:hAnsi="Liberation Serif" w:cs="Liberation Serif"/>
          <w:bCs/>
          <w:color w:val="000000" w:themeColor="text1"/>
          <w:sz w:val="24"/>
          <w:szCs w:val="24"/>
          <w:lang w:eastAsia="en-US"/>
        </w:rPr>
        <w:t>Прочая закупка товаров, работ и услуг» вместо</w:t>
      </w:r>
      <w:r w:rsidRPr="006F1E5E">
        <w:rPr>
          <w:rFonts w:ascii="Liberation Serif" w:eastAsiaTheme="minorHAnsi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 </w:t>
      </w:r>
      <w:r w:rsidRPr="006F1E5E">
        <w:rPr>
          <w:rFonts w:ascii="Liberation Serif" w:eastAsiaTheme="minorHAnsi" w:hAnsi="Liberation Serif" w:cs="Arial"/>
          <w:color w:val="000000" w:themeColor="text1"/>
          <w:sz w:val="24"/>
          <w:szCs w:val="24"/>
          <w:lang w:eastAsia="en-US"/>
        </w:rPr>
        <w:t>247 «Закупка энергетических ресурсов»</w:t>
      </w:r>
      <w:r>
        <w:rPr>
          <w:rFonts w:ascii="Liberation Serif" w:eastAsiaTheme="minorHAnsi" w:hAnsi="Liberation Serif" w:cs="Arial"/>
          <w:color w:val="000000" w:themeColor="text1"/>
          <w:sz w:val="24"/>
          <w:szCs w:val="24"/>
          <w:lang w:eastAsia="en-US"/>
        </w:rPr>
        <w:t xml:space="preserve"> при осуществлении расходов </w:t>
      </w:r>
      <w:r w:rsidRPr="005D060A">
        <w:rPr>
          <w:rFonts w:ascii="Liberation Serif" w:hAnsi="Liberation Serif"/>
          <w:color w:val="000000" w:themeColor="text1"/>
          <w:sz w:val="24"/>
          <w:szCs w:val="24"/>
        </w:rPr>
        <w:t>по договору поставки электроэнергии</w:t>
      </w:r>
      <w:r>
        <w:rPr>
          <w:rFonts w:ascii="Liberation Serif" w:hAnsi="Liberation Serif"/>
          <w:color w:val="000000" w:themeColor="text1"/>
          <w:sz w:val="24"/>
          <w:szCs w:val="24"/>
        </w:rPr>
        <w:t>;</w:t>
      </w:r>
    </w:p>
    <w:p w:rsidR="006F1E5E" w:rsidRPr="006F1E5E" w:rsidRDefault="006F1E5E" w:rsidP="00A37101">
      <w:pPr>
        <w:pStyle w:val="ConsPlusNormal"/>
        <w:ind w:firstLine="540"/>
        <w:jc w:val="both"/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ab/>
        <w:t xml:space="preserve">4.3. </w:t>
      </w:r>
      <w:r w:rsidR="000A1A5B" w:rsidRPr="006F1E5E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неверное применение вида расходов 244 «</w:t>
      </w:r>
      <w:r w:rsidR="000A1A5B" w:rsidRPr="006F1E5E">
        <w:rPr>
          <w:rFonts w:ascii="Liberation Serif" w:eastAsiaTheme="minorHAnsi" w:hAnsi="Liberation Serif" w:cs="Liberation Serif"/>
          <w:bCs/>
          <w:color w:val="000000" w:themeColor="text1"/>
          <w:sz w:val="24"/>
          <w:szCs w:val="24"/>
          <w:lang w:eastAsia="en-US"/>
        </w:rPr>
        <w:t>Прочая закупка товаров, работ и услуг»</w:t>
      </w:r>
      <w:r w:rsidR="000A1A5B">
        <w:rPr>
          <w:rFonts w:ascii="Liberation Serif" w:eastAsiaTheme="minorHAnsi" w:hAnsi="Liberation Serif" w:cs="Liberation Serif"/>
          <w:bCs/>
          <w:color w:val="000000" w:themeColor="text1"/>
          <w:sz w:val="24"/>
          <w:szCs w:val="24"/>
          <w:lang w:eastAsia="en-US"/>
        </w:rPr>
        <w:t xml:space="preserve"> вместо </w:t>
      </w:r>
      <w:r w:rsidR="000A1A5B" w:rsidRPr="005D060A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407 «Строительство (реконструкция) объектов недвижимого имущества государственными (муниципальными) бюджетными и автономными учреждениями»</w:t>
      </w:r>
      <w:r w:rsidR="000A1A5B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 при осуществлении </w:t>
      </w:r>
      <w:r w:rsidR="000A1A5B" w:rsidRPr="005D060A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расход</w:t>
      </w:r>
      <w:r w:rsidR="000A1A5B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ов</w:t>
      </w:r>
      <w:r w:rsidR="000A1A5B" w:rsidRPr="005D060A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 xml:space="preserve"> по осуществлению капитальных вложений - услуги по осуществлению строительного контроля за реконструкцией объекта зданий литер В</w:t>
      </w:r>
      <w:proofErr w:type="gramStart"/>
      <w:r w:rsidR="000A1A5B" w:rsidRPr="005D060A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1</w:t>
      </w:r>
      <w:proofErr w:type="gramEnd"/>
      <w:r w:rsidR="000A1A5B" w:rsidRPr="005D060A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, Б2, Б3 МАОУ ДО ЗОЛ ООЦ «Салют»</w:t>
      </w:r>
      <w:r w:rsidR="000A1A5B">
        <w:rPr>
          <w:rFonts w:ascii="Liberation Serif" w:eastAsiaTheme="minorHAnsi" w:hAnsi="Liberation Serif" w:cs="Liberation Serif"/>
          <w:color w:val="000000" w:themeColor="text1"/>
          <w:sz w:val="24"/>
          <w:szCs w:val="24"/>
          <w:lang w:eastAsia="en-US"/>
        </w:rPr>
        <w:t>.</w:t>
      </w:r>
    </w:p>
    <w:p w:rsidR="00A37101" w:rsidRDefault="000A1A5B" w:rsidP="00A37101">
      <w:pPr>
        <w:ind w:firstLine="720"/>
        <w:rPr>
          <w:sz w:val="24"/>
          <w:szCs w:val="24"/>
        </w:rPr>
      </w:pPr>
      <w:r>
        <w:rPr>
          <w:sz w:val="24"/>
          <w:szCs w:val="24"/>
        </w:rPr>
        <w:t>5</w:t>
      </w:r>
      <w:r w:rsidR="00A37101">
        <w:rPr>
          <w:sz w:val="24"/>
          <w:szCs w:val="24"/>
        </w:rPr>
        <w:t xml:space="preserve">. Нарушение </w:t>
      </w:r>
      <w:r w:rsidR="00A37101" w:rsidRPr="00C25EED">
        <w:rPr>
          <w:sz w:val="24"/>
          <w:szCs w:val="24"/>
        </w:rPr>
        <w:t>порядка утверждения и внесения изменений в план финансово-хозяйственной деятельности</w:t>
      </w:r>
      <w:r w:rsidR="00A37101">
        <w:rPr>
          <w:sz w:val="24"/>
          <w:szCs w:val="24"/>
        </w:rPr>
        <w:t>:</w:t>
      </w:r>
    </w:p>
    <w:p w:rsidR="00A37101" w:rsidRPr="00C25EED" w:rsidRDefault="000A1A5B" w:rsidP="00A37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A37101" w:rsidRPr="00C25EED">
        <w:rPr>
          <w:sz w:val="24"/>
          <w:szCs w:val="24"/>
        </w:rPr>
        <w:t>.1. внесение изменений в показатели Плана ФХД</w:t>
      </w:r>
      <w:r w:rsidR="00A37101">
        <w:rPr>
          <w:sz w:val="24"/>
          <w:szCs w:val="24"/>
        </w:rPr>
        <w:t xml:space="preserve"> на 2022 год и плановый период</w:t>
      </w:r>
      <w:r w:rsidR="00A37101" w:rsidRPr="00C25EED">
        <w:rPr>
          <w:sz w:val="24"/>
          <w:szCs w:val="24"/>
        </w:rPr>
        <w:t xml:space="preserve"> осуществлялось Учреждением без внесения изменений в соответствующие обоснования (расчеты) плановых показателей поступлений и выплат</w:t>
      </w:r>
      <w:r>
        <w:rPr>
          <w:sz w:val="24"/>
          <w:szCs w:val="24"/>
        </w:rPr>
        <w:t>;</w:t>
      </w:r>
    </w:p>
    <w:p w:rsidR="00A37101" w:rsidRDefault="000A1A5B" w:rsidP="00A37101">
      <w:pPr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A37101" w:rsidRPr="00C25EED">
        <w:rPr>
          <w:sz w:val="24"/>
          <w:szCs w:val="24"/>
        </w:rPr>
        <w:t xml:space="preserve">.2. С нарушением требований </w:t>
      </w:r>
      <w:r>
        <w:rPr>
          <w:sz w:val="24"/>
          <w:szCs w:val="24"/>
        </w:rPr>
        <w:t xml:space="preserve">порядка </w:t>
      </w:r>
      <w:r w:rsidR="00A37101" w:rsidRPr="00C25EED">
        <w:rPr>
          <w:sz w:val="24"/>
          <w:szCs w:val="24"/>
        </w:rPr>
        <w:t>составлен План ФХД на 2022 год и плановый период 2023 и 2024 годов, поскольку отсутствуют обоснования (расчеты) плановых показателей поступлений и выплат</w:t>
      </w:r>
      <w:r>
        <w:rPr>
          <w:sz w:val="24"/>
          <w:szCs w:val="24"/>
        </w:rPr>
        <w:t>.</w:t>
      </w:r>
    </w:p>
    <w:p w:rsid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Pr="00A4141C">
        <w:rPr>
          <w:sz w:val="24"/>
          <w:szCs w:val="24"/>
        </w:rPr>
        <w:t xml:space="preserve">По результатам проверки Финансовым управлением </w:t>
      </w:r>
      <w:r w:rsidR="00B864E8">
        <w:rPr>
          <w:sz w:val="24"/>
          <w:szCs w:val="24"/>
        </w:rPr>
        <w:t xml:space="preserve">администрации Городского округа «город Ирбит» Свердловской области </w:t>
      </w:r>
      <w:r w:rsidRPr="00A4141C">
        <w:rPr>
          <w:sz w:val="24"/>
          <w:szCs w:val="24"/>
        </w:rPr>
        <w:t>объект</w:t>
      </w:r>
      <w:r>
        <w:rPr>
          <w:sz w:val="24"/>
          <w:szCs w:val="24"/>
        </w:rPr>
        <w:t xml:space="preserve">у контроля выдано представление от </w:t>
      </w:r>
      <w:r w:rsidR="00AD56C6">
        <w:rPr>
          <w:sz w:val="24"/>
          <w:szCs w:val="24"/>
        </w:rPr>
        <w:t>06.12.2023</w:t>
      </w:r>
      <w:r>
        <w:rPr>
          <w:sz w:val="24"/>
          <w:szCs w:val="24"/>
        </w:rPr>
        <w:t xml:space="preserve"> №</w:t>
      </w:r>
      <w:r w:rsidR="00AD56C6">
        <w:rPr>
          <w:sz w:val="24"/>
          <w:szCs w:val="24"/>
        </w:rPr>
        <w:t>8</w:t>
      </w:r>
      <w:r>
        <w:rPr>
          <w:sz w:val="24"/>
          <w:szCs w:val="24"/>
        </w:rPr>
        <w:t>, которое было исполнено в установленный срок.</w:t>
      </w:r>
    </w:p>
    <w:p w:rsidR="00E10F87" w:rsidRPr="00D549C2" w:rsidRDefault="00E10F87" w:rsidP="00D549C2">
      <w:pPr>
        <w:widowControl w:val="0"/>
        <w:autoSpaceDE w:val="0"/>
        <w:autoSpaceDN w:val="0"/>
        <w:adjustRightInd w:val="0"/>
        <w:ind w:firstLine="0"/>
        <w:outlineLvl w:val="0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C7690F">
        <w:rPr>
          <w:sz w:val="24"/>
          <w:szCs w:val="24"/>
        </w:rPr>
        <w:t xml:space="preserve">Материалы проверки направлены в </w:t>
      </w:r>
      <w:proofErr w:type="spellStart"/>
      <w:r w:rsidR="00C7690F">
        <w:rPr>
          <w:sz w:val="24"/>
          <w:szCs w:val="24"/>
        </w:rPr>
        <w:t>Ирбитскую</w:t>
      </w:r>
      <w:proofErr w:type="spellEnd"/>
      <w:r w:rsidR="00C7690F">
        <w:rPr>
          <w:sz w:val="24"/>
          <w:szCs w:val="24"/>
        </w:rPr>
        <w:t xml:space="preserve"> межрайонную прокуратуру.</w:t>
      </w:r>
      <w:bookmarkStart w:id="0" w:name="_GoBack"/>
      <w:bookmarkEnd w:id="0"/>
    </w:p>
    <w:p w:rsidR="00771E9E" w:rsidRDefault="00AD56C6"/>
    <w:sectPr w:rsidR="00771E9E" w:rsidSect="00D549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E6F77"/>
    <w:multiLevelType w:val="hybridMultilevel"/>
    <w:tmpl w:val="8A44E6E6"/>
    <w:lvl w:ilvl="0" w:tplc="651AF0C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9C2"/>
    <w:rsid w:val="000275B0"/>
    <w:rsid w:val="000A1A5B"/>
    <w:rsid w:val="003B7689"/>
    <w:rsid w:val="004C37DF"/>
    <w:rsid w:val="00554120"/>
    <w:rsid w:val="00622EB1"/>
    <w:rsid w:val="00641068"/>
    <w:rsid w:val="00691F31"/>
    <w:rsid w:val="006F1E5E"/>
    <w:rsid w:val="007C0B3E"/>
    <w:rsid w:val="007C6AF7"/>
    <w:rsid w:val="00867EE7"/>
    <w:rsid w:val="00997E5C"/>
    <w:rsid w:val="00A37101"/>
    <w:rsid w:val="00A441DC"/>
    <w:rsid w:val="00AD56C6"/>
    <w:rsid w:val="00B864E8"/>
    <w:rsid w:val="00C7690F"/>
    <w:rsid w:val="00D549C2"/>
    <w:rsid w:val="00E10F87"/>
    <w:rsid w:val="00F02DEA"/>
    <w:rsid w:val="00F527A4"/>
    <w:rsid w:val="00FE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C2"/>
    <w:pPr>
      <w:spacing w:after="0" w:line="240" w:lineRule="auto"/>
      <w:ind w:firstLine="709"/>
      <w:jc w:val="both"/>
    </w:pPr>
    <w:rPr>
      <w:rFonts w:ascii="Liberation Serif" w:eastAsia="Times New Roman" w:hAnsi="Liberation Serif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E5C"/>
    <w:pPr>
      <w:autoSpaceDE w:val="0"/>
      <w:autoSpaceDN w:val="0"/>
      <w:ind w:left="720" w:firstLine="0"/>
      <w:contextualSpacing/>
      <w:jc w:val="left"/>
    </w:pPr>
    <w:rPr>
      <w:rFonts w:ascii="Times New Roman" w:hAnsi="Times New Roman"/>
      <w:sz w:val="20"/>
      <w:szCs w:val="20"/>
      <w:lang w:eastAsia="ru-RU"/>
    </w:rPr>
  </w:style>
  <w:style w:type="paragraph" w:customStyle="1" w:styleId="ConsPlusNormal">
    <w:name w:val="ConsPlusNormal"/>
    <w:qFormat/>
    <w:rsid w:val="00B864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1424</Words>
  <Characters>8119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DMarina</dc:creator>
  <cp:lastModifiedBy>DMarina</cp:lastModifiedBy>
  <cp:revision>6</cp:revision>
  <dcterms:created xsi:type="dcterms:W3CDTF">2024-01-17T04:43:00Z</dcterms:created>
  <dcterms:modified xsi:type="dcterms:W3CDTF">2024-01-17T06:29:00Z</dcterms:modified>
</cp:coreProperties>
</file>