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5940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 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AF6577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 w:rsidR="00AF657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9401E">
        <w:rPr>
          <w:rFonts w:ascii="Liberation Serif" w:eastAsia="Times New Roman" w:hAnsi="Liberation Serif" w:cs="Times New Roman"/>
          <w:sz w:val="26"/>
          <w:szCs w:val="26"/>
          <w:lang w:eastAsia="ru-RU"/>
        </w:rPr>
        <w:t>2202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нормативных правовых актов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</w:p>
    <w:p w:rsidR="00B55717" w:rsidRPr="002650C8" w:rsidRDefault="00A44BD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AF6577">
        <w:rPr>
          <w:rFonts w:ascii="Liberation Serif" w:hAnsi="Liberation Serif" w:cs="Times New Roman"/>
          <w:b/>
          <w:bCs/>
          <w:sz w:val="26"/>
          <w:szCs w:val="26"/>
        </w:rPr>
        <w:t>4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695E32">
        <w:rPr>
          <w:rFonts w:ascii="Liberation Serif" w:hAnsi="Liberation Serif" w:cs="Times New Roman"/>
          <w:sz w:val="26"/>
          <w:szCs w:val="26"/>
        </w:rPr>
        <w:t>У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твердить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AF6577">
        <w:rPr>
          <w:rFonts w:ascii="Liberation Serif" w:hAnsi="Liberation Serif" w:cs="Times New Roman"/>
          <w:bCs/>
          <w:sz w:val="26"/>
          <w:szCs w:val="26"/>
        </w:rPr>
        <w:t>4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прилагается</w:t>
      </w:r>
      <w:r w:rsidRPr="002650C8">
        <w:rPr>
          <w:rFonts w:ascii="Liberation Serif" w:hAnsi="Liberation Serif" w:cs="Times New Roman"/>
          <w:sz w:val="26"/>
          <w:szCs w:val="26"/>
        </w:rPr>
        <w:t>).</w:t>
      </w:r>
    </w:p>
    <w:p w:rsidR="00491AA5" w:rsidRPr="002650C8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1AA5" w:rsidRPr="002650C8" w:rsidRDefault="00EE106C" w:rsidP="00695E32">
      <w:pPr>
        <w:widowControl w:val="0"/>
        <w:autoSpaceDE w:val="0"/>
        <w:autoSpaceDN w:val="0"/>
        <w:adjustRightInd w:val="0"/>
        <w:ind w:left="-142" w:firstLine="85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95E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491AA5" w:rsidRPr="002650C8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491AA5" w:rsidRPr="002650C8" w:rsidRDefault="00491AA5" w:rsidP="00003719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3274" w:rsidRDefault="00633274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13795" w:rsidRDefault="00D1379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D13795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4A126E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="00591923" w:rsidRPr="00C37E38">
        <w:rPr>
          <w:rFonts w:ascii="Liberation Serif" w:hAnsi="Liberation Serif" w:cs="Times New Roman"/>
          <w:sz w:val="26"/>
          <w:szCs w:val="26"/>
        </w:rPr>
        <w:t>т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59401E">
        <w:rPr>
          <w:rFonts w:ascii="Liberation Serif" w:hAnsi="Liberation Serif" w:cs="Times New Roman"/>
          <w:sz w:val="26"/>
          <w:szCs w:val="26"/>
        </w:rPr>
        <w:t>20</w:t>
      </w:r>
      <w:r w:rsidR="00AF6577">
        <w:rPr>
          <w:rFonts w:ascii="Liberation Serif" w:hAnsi="Liberation Serif" w:cs="Times New Roman"/>
          <w:sz w:val="26"/>
          <w:szCs w:val="26"/>
        </w:rPr>
        <w:t xml:space="preserve"> 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</w:t>
      </w:r>
      <w:r w:rsidR="00EE106C">
        <w:rPr>
          <w:rFonts w:ascii="Liberation Serif" w:hAnsi="Liberation Serif" w:cs="Times New Roman"/>
          <w:sz w:val="26"/>
          <w:szCs w:val="26"/>
        </w:rPr>
        <w:t>декабря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202</w:t>
      </w:r>
      <w:r w:rsidR="00AF6577">
        <w:rPr>
          <w:rFonts w:ascii="Liberation Serif" w:hAnsi="Liberation Serif" w:cs="Times New Roman"/>
          <w:sz w:val="26"/>
          <w:szCs w:val="26"/>
        </w:rPr>
        <w:t>3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года  №</w:t>
      </w:r>
      <w:r w:rsidR="0059401E">
        <w:rPr>
          <w:rFonts w:ascii="Liberation Serif" w:hAnsi="Liberation Serif" w:cs="Times New Roman"/>
          <w:sz w:val="26"/>
          <w:szCs w:val="26"/>
        </w:rPr>
        <w:t xml:space="preserve"> 2202</w:t>
      </w:r>
      <w:r w:rsidR="00AF6577">
        <w:rPr>
          <w:rFonts w:ascii="Liberation Serif" w:hAnsi="Liberation Serif" w:cs="Times New Roman"/>
          <w:sz w:val="26"/>
          <w:szCs w:val="26"/>
        </w:rPr>
        <w:t xml:space="preserve"> </w:t>
      </w:r>
      <w:r w:rsidR="00591923"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591923" w:rsidRPr="00C37E38" w:rsidRDefault="00591923" w:rsidP="00591923">
      <w:pPr>
        <w:ind w:left="9781" w:right="-172"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«Об утверждении Плана </w:t>
      </w:r>
      <w:r>
        <w:rPr>
          <w:rFonts w:ascii="Liberation Serif" w:hAnsi="Liberation Serif" w:cs="Times New Roman"/>
          <w:sz w:val="26"/>
          <w:szCs w:val="26"/>
        </w:rPr>
        <w:t>про</w:t>
      </w:r>
      <w:r w:rsidRPr="00C37E38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sz w:val="26"/>
          <w:szCs w:val="26"/>
        </w:rPr>
        <w:t>едения экспертизы нормативных правовых актов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Городск</w:t>
      </w:r>
      <w:r>
        <w:rPr>
          <w:rFonts w:ascii="Liberation Serif" w:hAnsi="Liberation Serif" w:cs="Times New Roman"/>
          <w:sz w:val="26"/>
          <w:szCs w:val="26"/>
        </w:rPr>
        <w:t>ого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на 202</w:t>
      </w:r>
      <w:r w:rsidR="00AF6577">
        <w:rPr>
          <w:rFonts w:ascii="Liberation Serif" w:hAnsi="Liberation Serif" w:cs="Times New Roman"/>
          <w:sz w:val="26"/>
          <w:szCs w:val="26"/>
        </w:rPr>
        <w:t>4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</w:t>
      </w:r>
      <w:r>
        <w:rPr>
          <w:rFonts w:ascii="Liberation Serif" w:hAnsi="Liberation Serif" w:cs="Times New Roman"/>
          <w:sz w:val="26"/>
          <w:szCs w:val="26"/>
        </w:rPr>
        <w:t>»</w:t>
      </w:r>
    </w:p>
    <w:p w:rsidR="00C47C4D" w:rsidRPr="006657BF" w:rsidRDefault="00C47C4D" w:rsidP="00591923">
      <w:pPr>
        <w:pStyle w:val="ConsPlusTitle"/>
        <w:ind w:left="5812"/>
        <w:jc w:val="center"/>
        <w:rPr>
          <w:rFonts w:ascii="Liberation Serif" w:hAnsi="Liberation Serif" w:cs="Times New Roman"/>
          <w:bCs/>
          <w:sz w:val="28"/>
          <w:szCs w:val="24"/>
        </w:rPr>
      </w:pPr>
    </w:p>
    <w:p w:rsidR="00491AA5" w:rsidRPr="00A44BD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0" w:name="P35"/>
      <w:bookmarkEnd w:id="0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AF6577">
        <w:rPr>
          <w:rFonts w:ascii="Liberation Serif" w:hAnsi="Liberation Serif" w:cs="Times New Roman"/>
          <w:bCs/>
          <w:sz w:val="28"/>
          <w:szCs w:val="28"/>
        </w:rPr>
        <w:t>4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AF6577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  <w:szCs w:val="28"/>
              </w:rPr>
              <w:lastRenderedPageBreak/>
              <w:t>Постановление администрации Городского округа «город Ирбит» Свердловской области от 29.09.2022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1576-ПА «Об утверждении административного регламента </w:t>
            </w:r>
            <w:r w:rsidRPr="00AF6577">
              <w:rPr>
                <w:rFonts w:ascii="Liberation Serif" w:hAnsi="Liberation Serif"/>
                <w:szCs w:val="28"/>
              </w:rPr>
              <w:lastRenderedPageBreak/>
      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3261" w:type="dxa"/>
          </w:tcPr>
          <w:p w:rsidR="00C73632" w:rsidRPr="00A44BD5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lastRenderedPageBreak/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9C47D1" w:rsidRPr="00A44BD5" w:rsidRDefault="00AF6577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10.10.2022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1694-ПА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3261" w:type="dxa"/>
          </w:tcPr>
          <w:p w:rsidR="0061408E" w:rsidRPr="00A44BD5" w:rsidRDefault="00C73632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 xml:space="preserve">Отдел </w:t>
            </w:r>
            <w:r w:rsidR="00AF6577">
              <w:rPr>
                <w:rFonts w:ascii="Liberation Serif" w:hAnsi="Liberation Serif" w:cs="Times New Roman"/>
                <w:szCs w:val="22"/>
              </w:rPr>
              <w:t>архитектуры и градостроительства</w:t>
            </w:r>
            <w:r w:rsidRPr="00C73632">
              <w:rPr>
                <w:rFonts w:ascii="Liberation Serif" w:hAnsi="Liberation Serif" w:cs="Times New Roman"/>
                <w:szCs w:val="22"/>
              </w:rPr>
              <w:t xml:space="preserve">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AF6577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5704CF" w:rsidRPr="00A44BD5" w:rsidRDefault="00AF6577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  <w:szCs w:val="28"/>
              </w:rPr>
              <w:t>Постановление администрации Городского округа "город Ирбит" Свердловской области от 30.09.2022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1604-ПА "Об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3261" w:type="dxa"/>
          </w:tcPr>
          <w:p w:rsidR="005704CF" w:rsidRPr="00C73632" w:rsidRDefault="00AF6577" w:rsidP="00C73632">
            <w:pPr>
              <w:ind w:firstLine="0"/>
              <w:jc w:val="center"/>
              <w:rPr>
                <w:lang w:eastAsia="ru-RU"/>
              </w:rPr>
            </w:pPr>
            <w:r w:rsidRPr="00AF6577">
              <w:rPr>
                <w:rFonts w:ascii="Liberation Serif" w:hAnsi="Liberation Serif" w:cs="Times New Roman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AF6577">
        <w:trPr>
          <w:trHeight w:val="1725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2632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Постановление администрации Городского округа «город Ирбит» Свердловской области от 30.09.2022  № 1599-ПА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261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Pr="00AF6577" w:rsidRDefault="00AF6577" w:rsidP="00AF6577">
            <w:pPr>
              <w:ind w:firstLine="0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3 квартал 2024 г.</w:t>
            </w:r>
          </w:p>
        </w:tc>
      </w:tr>
      <w:tr w:rsidR="004933FF" w:rsidRPr="00A44BD5" w:rsidTr="00AF6577">
        <w:trPr>
          <w:trHeight w:val="1725"/>
        </w:trPr>
        <w:tc>
          <w:tcPr>
            <w:tcW w:w="629" w:type="dxa"/>
          </w:tcPr>
          <w:p w:rsidR="004933FF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5</w:t>
            </w:r>
            <w:r w:rsidR="004933FF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AF6577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31.08.2023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1461-ПА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proofErr w:type="gramEnd"/>
          </w:p>
        </w:tc>
        <w:tc>
          <w:tcPr>
            <w:tcW w:w="3261" w:type="dxa"/>
          </w:tcPr>
          <w:p w:rsidR="004933FF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 xml:space="preserve">Отдел архитектуры и градостроительства администрации Городского округа «город Ирбит» Свердловской области </w:t>
            </w:r>
          </w:p>
        </w:tc>
        <w:tc>
          <w:tcPr>
            <w:tcW w:w="1842" w:type="dxa"/>
          </w:tcPr>
          <w:p w:rsidR="004933F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96111D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30.09.2022</w:t>
            </w:r>
            <w:r>
              <w:rPr>
                <w:rFonts w:ascii="Liberation Serif" w:hAnsi="Liberation Serif"/>
              </w:rPr>
              <w:t xml:space="preserve">        </w:t>
            </w:r>
            <w:r w:rsidRPr="00EE7494">
              <w:rPr>
                <w:rFonts w:ascii="Liberation Serif" w:hAnsi="Liberation Serif"/>
              </w:rPr>
              <w:t xml:space="preserve"> № 1613-ПА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261" w:type="dxa"/>
          </w:tcPr>
          <w:p w:rsidR="00AF6577" w:rsidRPr="00A44BD5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Отдел имущественных и земельных отношений </w:t>
            </w:r>
            <w:r w:rsidRPr="00AF6577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7.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AF6577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12.10.2022 </w:t>
            </w:r>
            <w:r>
              <w:rPr>
                <w:rFonts w:ascii="Liberation Serif" w:hAnsi="Liberation Serif"/>
              </w:rPr>
              <w:t xml:space="preserve"> </w:t>
            </w:r>
            <w:r w:rsidRPr="00EE7494">
              <w:rPr>
                <w:rFonts w:ascii="Liberation Serif" w:hAnsi="Liberation Serif"/>
              </w:rPr>
              <w:t xml:space="preserve">№ 1727-ПА </w:t>
            </w:r>
            <w:r>
              <w:rPr>
                <w:rFonts w:ascii="Liberation Serif" w:hAnsi="Liberation Serif"/>
              </w:rPr>
              <w:t>«</w:t>
            </w:r>
            <w:r w:rsidRPr="00EE7494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участков»</w:t>
            </w:r>
          </w:p>
        </w:tc>
        <w:tc>
          <w:tcPr>
            <w:tcW w:w="3261" w:type="dxa"/>
          </w:tcPr>
          <w:p w:rsidR="00AF6577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  <w:sectPr w:rsidR="002C649F" w:rsidSect="00633274">
          <w:pgSz w:w="16838" w:h="11906" w:orient="landscape"/>
          <w:pgMar w:top="1418" w:right="1134" w:bottom="992" w:left="1134" w:header="709" w:footer="709" w:gutter="0"/>
          <w:cols w:space="708"/>
          <w:docGrid w:linePitch="360"/>
        </w:sectPr>
      </w:pPr>
    </w:p>
    <w:p w:rsidR="002C649F" w:rsidRDefault="002C649F" w:rsidP="002C649F">
      <w:pPr>
        <w:pStyle w:val="ConsPlusNormal"/>
        <w:widowControl/>
        <w:tabs>
          <w:tab w:val="left" w:pos="0"/>
          <w:tab w:val="left" w:pos="8364"/>
        </w:tabs>
        <w:ind w:right="85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</w:t>
      </w:r>
    </w:p>
    <w:p w:rsidR="002C649F" w:rsidRDefault="002C649F" w:rsidP="0059401E">
      <w:pPr>
        <w:pStyle w:val="ConsPlusNormal"/>
        <w:widowControl/>
        <w:tabs>
          <w:tab w:val="left" w:pos="0"/>
          <w:tab w:val="left" w:pos="8364"/>
        </w:tabs>
        <w:ind w:right="85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</w:t>
      </w:r>
      <w:bookmarkStart w:id="1" w:name="_GoBack"/>
      <w:bookmarkEnd w:id="1"/>
    </w:p>
    <w:p w:rsidR="002C649F" w:rsidRPr="00A44BD5" w:rsidRDefault="002C649F" w:rsidP="002C649F">
      <w:pPr>
        <w:shd w:val="clear" w:color="auto" w:fill="FFFFFF"/>
        <w:ind w:left="142" w:right="706" w:hanging="119"/>
        <w:jc w:val="left"/>
        <w:rPr>
          <w:rFonts w:ascii="Liberation Serif" w:hAnsi="Liberation Serif" w:cs="Times New Roman"/>
          <w:sz w:val="28"/>
          <w:szCs w:val="28"/>
        </w:rPr>
      </w:pPr>
    </w:p>
    <w:sectPr w:rsidR="002C649F" w:rsidRPr="00A44BD5" w:rsidSect="002C649F"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C9" w:rsidRDefault="00150CC9">
      <w:r>
        <w:separator/>
      </w:r>
    </w:p>
  </w:endnote>
  <w:endnote w:type="continuationSeparator" w:id="0">
    <w:p w:rsidR="00150CC9" w:rsidRDefault="001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9F" w:rsidRPr="008E70A3" w:rsidRDefault="002C649F">
    <w:pPr>
      <w:pStyle w:val="a7"/>
      <w:jc w:val="center"/>
    </w:pPr>
  </w:p>
  <w:p w:rsidR="002C649F" w:rsidRDefault="002C6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C9" w:rsidRDefault="00150CC9">
      <w:r>
        <w:separator/>
      </w:r>
    </w:p>
  </w:footnote>
  <w:footnote w:type="continuationSeparator" w:id="0">
    <w:p w:rsidR="00150CC9" w:rsidRDefault="0015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37AA1"/>
    <w:rsid w:val="000528FB"/>
    <w:rsid w:val="00063660"/>
    <w:rsid w:val="0008149D"/>
    <w:rsid w:val="000A0831"/>
    <w:rsid w:val="000A675C"/>
    <w:rsid w:val="001348F5"/>
    <w:rsid w:val="00144476"/>
    <w:rsid w:val="00150CC9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649F"/>
    <w:rsid w:val="002C75E4"/>
    <w:rsid w:val="00384D39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A126E"/>
    <w:rsid w:val="004B57F8"/>
    <w:rsid w:val="004D5F33"/>
    <w:rsid w:val="00537680"/>
    <w:rsid w:val="005704CF"/>
    <w:rsid w:val="00575F0B"/>
    <w:rsid w:val="00591923"/>
    <w:rsid w:val="0059401E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95E32"/>
    <w:rsid w:val="006B091C"/>
    <w:rsid w:val="006D4579"/>
    <w:rsid w:val="00700B15"/>
    <w:rsid w:val="007044CE"/>
    <w:rsid w:val="00722FD5"/>
    <w:rsid w:val="007468F1"/>
    <w:rsid w:val="00754025"/>
    <w:rsid w:val="007604BD"/>
    <w:rsid w:val="00773544"/>
    <w:rsid w:val="00777CE1"/>
    <w:rsid w:val="007C2501"/>
    <w:rsid w:val="007E6A05"/>
    <w:rsid w:val="007F1553"/>
    <w:rsid w:val="007F2A42"/>
    <w:rsid w:val="00806927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5BA5"/>
    <w:rsid w:val="009C47D1"/>
    <w:rsid w:val="00A022E4"/>
    <w:rsid w:val="00A029C8"/>
    <w:rsid w:val="00A15BAD"/>
    <w:rsid w:val="00A44BD5"/>
    <w:rsid w:val="00A74B3D"/>
    <w:rsid w:val="00A76DA6"/>
    <w:rsid w:val="00A809AE"/>
    <w:rsid w:val="00A814E7"/>
    <w:rsid w:val="00A85DCC"/>
    <w:rsid w:val="00AB1060"/>
    <w:rsid w:val="00AC4954"/>
    <w:rsid w:val="00AD5D2E"/>
    <w:rsid w:val="00AF6577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0604A"/>
    <w:rsid w:val="00C32BD0"/>
    <w:rsid w:val="00C35FF0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3795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494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2751-E2AD-4F49-86BE-9192EA5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2022-12-13T05:29:00Z</cp:lastPrinted>
  <dcterms:created xsi:type="dcterms:W3CDTF">2023-12-21T11:46:00Z</dcterms:created>
  <dcterms:modified xsi:type="dcterms:W3CDTF">2023-12-21T11:46:00Z</dcterms:modified>
</cp:coreProperties>
</file>