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7D" w:rsidRDefault="0014087D" w:rsidP="008600B7">
      <w:pPr>
        <w:pStyle w:val="a4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62E97" w:rsidRDefault="00D208A8" w:rsidP="008600B7">
      <w:pPr>
        <w:pStyle w:val="a4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C86FE4">
        <w:rPr>
          <w:rFonts w:ascii="Liberation Serif" w:hAnsi="Liberation Serif"/>
          <w:sz w:val="24"/>
          <w:szCs w:val="24"/>
          <w:lang w:eastAsia="ru-RU"/>
        </w:rPr>
        <w:t>Реабилитация после инсульта.</w:t>
      </w:r>
    </w:p>
    <w:p w:rsidR="00D208A8" w:rsidRPr="00C86FE4" w:rsidRDefault="00D208A8" w:rsidP="008600B7">
      <w:pPr>
        <w:pStyle w:val="a4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070A4A" w:rsidRPr="008B414D" w:rsidRDefault="00070A4A" w:rsidP="008B414D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C86FE4">
        <w:rPr>
          <w:rFonts w:ascii="Liberation Serif" w:eastAsia="Times New Roman" w:hAnsi="Liberation Serif" w:cs="Arial"/>
          <w:sz w:val="24"/>
          <w:szCs w:val="24"/>
          <w:lang w:eastAsia="ru-RU"/>
        </w:rPr>
        <w:tab/>
      </w:r>
      <w:r w:rsidR="00C86FE4" w:rsidRPr="00C86FE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В настоящее время инсульт «молодеет» и часто поражает людей в трудоспособном возрасте. </w:t>
      </w:r>
      <w:r w:rsidR="001E4906" w:rsidRPr="00C86FE4">
        <w:rPr>
          <w:rFonts w:ascii="Liberation Serif" w:eastAsia="Times New Roman" w:hAnsi="Liberation Serif" w:cs="Arial"/>
          <w:sz w:val="24"/>
          <w:szCs w:val="24"/>
          <w:lang w:eastAsia="ru-RU"/>
        </w:rPr>
        <w:t>Острые нару</w:t>
      </w:r>
      <w:r w:rsidRPr="00C86FE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шения мозгового кровообращения </w:t>
      </w:r>
      <w:r w:rsidR="001E4906" w:rsidRPr="00C86FE4">
        <w:rPr>
          <w:rFonts w:ascii="Liberation Serif" w:eastAsia="Times New Roman" w:hAnsi="Liberation Serif" w:cs="Arial"/>
          <w:sz w:val="24"/>
          <w:szCs w:val="24"/>
          <w:lang w:eastAsia="ru-RU"/>
        </w:rPr>
        <w:t>(инсульты) являются одной из наиболее частых причин инвалидно</w:t>
      </w:r>
      <w:r w:rsidRPr="00C86FE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сти и смертности. </w:t>
      </w:r>
      <w:r w:rsidR="001E4906" w:rsidRPr="00C86FE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Из 100 больных, перенесших инсульт, </w:t>
      </w:r>
      <w:proofErr w:type="gramStart"/>
      <w:r w:rsidR="001E4906" w:rsidRPr="00C86FE4">
        <w:rPr>
          <w:rFonts w:ascii="Liberation Serif" w:eastAsia="Times New Roman" w:hAnsi="Liberation Serif" w:cs="Arial"/>
          <w:sz w:val="24"/>
          <w:szCs w:val="24"/>
          <w:lang w:eastAsia="ru-RU"/>
        </w:rPr>
        <w:t>в первые</w:t>
      </w:r>
      <w:proofErr w:type="gramEnd"/>
      <w:r w:rsidR="001E4906" w:rsidRPr="00C86FE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3- 4 недели умирает 35-40 человек</w:t>
      </w:r>
      <w:r w:rsidR="001E4906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="001E4906" w:rsidRPr="008B414D">
        <w:rPr>
          <w:rFonts w:ascii="Liberation Serif" w:hAnsi="Liberation Serif" w:cs="Arial"/>
          <w:sz w:val="24"/>
          <w:szCs w:val="24"/>
        </w:rPr>
        <w:t xml:space="preserve"> </w:t>
      </w:r>
      <w:r w:rsidR="0064078D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Из </w:t>
      </w:r>
      <w:proofErr w:type="gramStart"/>
      <w:r w:rsidR="0064078D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>переживших</w:t>
      </w:r>
      <w:proofErr w:type="gramEnd"/>
      <w:r w:rsidR="0064078D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инсульт к трудовой деятельности возвращается не более 10–12%, а 25–30% остаются до конца жизни инвалидами. </w:t>
      </w:r>
    </w:p>
    <w:p w:rsidR="00DF092D" w:rsidRPr="008B414D" w:rsidRDefault="008B414D" w:rsidP="008B414D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ab/>
      </w:r>
      <w:r w:rsidR="00070A4A" w:rsidRPr="008B414D">
        <w:rPr>
          <w:rFonts w:ascii="Liberation Serif" w:hAnsi="Liberation Serif"/>
          <w:sz w:val="24"/>
          <w:szCs w:val="24"/>
        </w:rPr>
        <w:t xml:space="preserve">Инсульт </w:t>
      </w:r>
      <w:r w:rsidR="00C86FE4">
        <w:rPr>
          <w:rFonts w:ascii="Liberation Serif" w:hAnsi="Liberation Serif"/>
          <w:sz w:val="24"/>
          <w:szCs w:val="24"/>
        </w:rPr>
        <w:t xml:space="preserve">- </w:t>
      </w:r>
      <w:r w:rsidR="00070A4A" w:rsidRPr="008B414D">
        <w:rPr>
          <w:rFonts w:ascii="Liberation Serif" w:hAnsi="Liberation Serif"/>
          <w:sz w:val="24"/>
          <w:szCs w:val="24"/>
        </w:rPr>
        <w:t xml:space="preserve">это </w:t>
      </w:r>
      <w:r w:rsidR="00A23199" w:rsidRPr="008B414D">
        <w:rPr>
          <w:rFonts w:ascii="Liberation Serif" w:hAnsi="Liberation Serif"/>
          <w:sz w:val="24"/>
          <w:szCs w:val="24"/>
        </w:rPr>
        <w:t>нарушение</w:t>
      </w:r>
      <w:r w:rsidR="00DF092D" w:rsidRPr="008B414D">
        <w:rPr>
          <w:rFonts w:ascii="Liberation Serif" w:hAnsi="Liberation Serif"/>
          <w:sz w:val="24"/>
          <w:szCs w:val="24"/>
        </w:rPr>
        <w:t xml:space="preserve"> процесса кровообращения в одном или множестве участков головного мозга. Выделяют два различных типа инсульта – ишемический (сужение, час</w:t>
      </w:r>
      <w:r w:rsidR="005E4D84" w:rsidRPr="008B414D">
        <w:rPr>
          <w:rFonts w:ascii="Liberation Serif" w:hAnsi="Liberation Serif"/>
          <w:sz w:val="24"/>
          <w:szCs w:val="24"/>
        </w:rPr>
        <w:t xml:space="preserve">тичное или полное закупоривания </w:t>
      </w:r>
      <w:r w:rsidR="00DF092D" w:rsidRPr="008B414D">
        <w:rPr>
          <w:rFonts w:ascii="Liberation Serif" w:hAnsi="Liberation Serif"/>
          <w:sz w:val="24"/>
          <w:szCs w:val="24"/>
        </w:rPr>
        <w:t>артерии)</w:t>
      </w:r>
      <w:r w:rsidR="00A23199" w:rsidRPr="008B414D">
        <w:rPr>
          <w:rFonts w:ascii="Liberation Serif" w:hAnsi="Liberation Serif"/>
          <w:sz w:val="24"/>
          <w:szCs w:val="24"/>
        </w:rPr>
        <w:t xml:space="preserve"> и геморрагический (повреждение или полный разрыв</w:t>
      </w:r>
      <w:r w:rsidR="00DF092D" w:rsidRPr="008B414D">
        <w:rPr>
          <w:rFonts w:ascii="Liberation Serif" w:hAnsi="Liberation Serif"/>
          <w:sz w:val="24"/>
          <w:szCs w:val="24"/>
        </w:rPr>
        <w:t xml:space="preserve"> сосуда). </w:t>
      </w:r>
      <w:r w:rsidR="005E4D84" w:rsidRPr="008B414D">
        <w:rPr>
          <w:rFonts w:ascii="Liberation Serif" w:hAnsi="Liberation Serif"/>
          <w:sz w:val="24"/>
          <w:szCs w:val="24"/>
        </w:rPr>
        <w:t xml:space="preserve"> 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Симптомами инсульта, при которых жизненно важно немедленно вызвать б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ригаду скорой помощи, являются: в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незапная слабость и/или онемение мышц лица и/или конечностей</w:t>
      </w:r>
      <w:r w:rsidR="00C86FE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правило, на одной стороне тела</w:t>
      </w:r>
      <w:r w:rsidR="00C86FE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затруднённая речь</w:t>
      </w:r>
      <w:r w:rsidR="00C86FE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резкое падение 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зрения (на один или оба глаза)</w:t>
      </w:r>
      <w:r w:rsidR="00C86FE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пульсирующая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головная боль, головокружение</w:t>
      </w:r>
      <w:r w:rsidR="00C86FE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беспричинное нарушение координации движений.</w:t>
      </w:r>
    </w:p>
    <w:p w:rsidR="00DF092D" w:rsidRPr="008B414D" w:rsidRDefault="004F436E" w:rsidP="008B414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A23199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Важно запомнить: чем быстрее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будет оказана медицинская помощь при инсульте, тем выше шансы сохранить головной мозг, а зачастую и жизнь пациента. Максимально эффективное время экстренной терапии - 3-6 часов от первого проявления заболевания. По прошествии этого периода изменения в пострадавших участках головного </w:t>
      </w:r>
      <w:r w:rsidR="00A23199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мозга могут стать </w:t>
      </w:r>
      <w:proofErr w:type="gramStart"/>
      <w:r w:rsidR="00A23199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необратимыми</w:t>
      </w:r>
      <w:proofErr w:type="gramEnd"/>
      <w:r w:rsidR="00A23199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61100C" w:rsidRPr="008B414D">
        <w:rPr>
          <w:rFonts w:ascii="Liberation Serif" w:hAnsi="Liberation Serif"/>
          <w:sz w:val="24"/>
          <w:szCs w:val="24"/>
        </w:rPr>
        <w:t xml:space="preserve">К наиболее частым последствиям инсульта относят частичный или полный паралич, речевые нарушения, проблемы координации. Чем раньше пациенту будет оказана первая помощь, тем с меньшим количеством нарушений </w:t>
      </w:r>
      <w:r w:rsidR="005E4D84" w:rsidRPr="008B414D">
        <w:rPr>
          <w:rFonts w:ascii="Liberation Serif" w:hAnsi="Liberation Serif"/>
          <w:sz w:val="24"/>
          <w:szCs w:val="24"/>
        </w:rPr>
        <w:t xml:space="preserve">он столкнется. Особая роль </w:t>
      </w:r>
      <w:r w:rsidR="0061100C" w:rsidRPr="008B414D">
        <w:rPr>
          <w:rFonts w:ascii="Liberation Serif" w:hAnsi="Liberation Serif"/>
          <w:sz w:val="24"/>
          <w:szCs w:val="24"/>
        </w:rPr>
        <w:t xml:space="preserve"> </w:t>
      </w:r>
      <w:r w:rsidR="005E4D84" w:rsidRPr="008B414D">
        <w:rPr>
          <w:rFonts w:ascii="Liberation Serif" w:hAnsi="Liberation Serif"/>
          <w:sz w:val="24"/>
          <w:szCs w:val="24"/>
        </w:rPr>
        <w:t xml:space="preserve">восстановления нарушенных функций </w:t>
      </w:r>
      <w:r w:rsidR="0061100C" w:rsidRPr="008B414D">
        <w:rPr>
          <w:rFonts w:ascii="Liberation Serif" w:hAnsi="Liberation Serif"/>
          <w:sz w:val="24"/>
          <w:szCs w:val="24"/>
        </w:rPr>
        <w:t xml:space="preserve">отводится реабилитации. </w:t>
      </w:r>
      <w:r w:rsidR="005E4D84" w:rsidRPr="008B414D">
        <w:rPr>
          <w:rFonts w:ascii="Liberation Serif" w:hAnsi="Liberation Serif"/>
          <w:sz w:val="24"/>
          <w:szCs w:val="24"/>
        </w:rPr>
        <w:t xml:space="preserve">Реабилитационные мероприятия начинаются уже в блоке интенсивной терапии.  </w:t>
      </w:r>
      <w:r w:rsidR="002C4B26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первую очередь </w:t>
      </w:r>
      <w:r w:rsidR="00A23199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необходимо определить</w:t>
      </w:r>
      <w:r w:rsidR="002C4B26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насколько нарушены способности пациента </w:t>
      </w:r>
      <w:proofErr w:type="gramStart"/>
      <w:r w:rsidR="002C4B26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глотать</w:t>
      </w:r>
      <w:proofErr w:type="gramEnd"/>
      <w:r w:rsidR="002C4B26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говорить, ходить, выполнять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обычные повседневные действия. </w:t>
      </w:r>
      <w:r w:rsidR="00DF092D" w:rsidRPr="008B414D">
        <w:rPr>
          <w:rFonts w:ascii="Liberation Serif" w:hAnsi="Liberation Serif"/>
          <w:sz w:val="24"/>
          <w:szCs w:val="24"/>
        </w:rPr>
        <w:t>Достичь максимального клинического эффекта реабилитации возможно лишь прибегнув к помощи опытных специалистов.</w:t>
      </w:r>
      <w:r w:rsidR="005E4D84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7542" w:rsidRPr="008B414D">
        <w:rPr>
          <w:rFonts w:ascii="Liberation Serif" w:hAnsi="Liberation Serif"/>
          <w:sz w:val="24"/>
          <w:szCs w:val="24"/>
        </w:rPr>
        <w:t>Специалисты</w:t>
      </w:r>
      <w:r w:rsidR="00C86FE4">
        <w:rPr>
          <w:rFonts w:ascii="Liberation Serif" w:hAnsi="Liberation Serif"/>
          <w:sz w:val="24"/>
          <w:szCs w:val="24"/>
        </w:rPr>
        <w:t xml:space="preserve"> -</w:t>
      </w:r>
      <w:r w:rsidR="00EA7542" w:rsidRPr="008B414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EA7542" w:rsidRPr="008B414D">
        <w:rPr>
          <w:rFonts w:ascii="Liberation Serif" w:hAnsi="Liberation Serif"/>
          <w:sz w:val="24"/>
          <w:szCs w:val="24"/>
        </w:rPr>
        <w:t>реабилитологи</w:t>
      </w:r>
      <w:proofErr w:type="spellEnd"/>
      <w:r w:rsidR="00EA7542" w:rsidRPr="008B414D">
        <w:rPr>
          <w:rFonts w:ascii="Liberation Serif" w:hAnsi="Liberation Serif"/>
          <w:sz w:val="24"/>
          <w:szCs w:val="24"/>
        </w:rPr>
        <w:t xml:space="preserve"> внимательно изучают причины и клиническую картину заболевания у каждого пациента, анализируют степень повреждения головного мозга и нарушения основных функций, оценивают тяжесть </w:t>
      </w:r>
      <w:proofErr w:type="spellStart"/>
      <w:r w:rsidR="00EA7542" w:rsidRPr="008B414D">
        <w:rPr>
          <w:rFonts w:ascii="Liberation Serif" w:hAnsi="Liberation Serif"/>
          <w:sz w:val="24"/>
          <w:szCs w:val="24"/>
        </w:rPr>
        <w:t>послеинсультного</w:t>
      </w:r>
      <w:proofErr w:type="spellEnd"/>
      <w:r w:rsidR="00EA7542" w:rsidRPr="008B414D">
        <w:rPr>
          <w:rFonts w:ascii="Liberation Serif" w:hAnsi="Liberation Serif"/>
          <w:sz w:val="24"/>
          <w:szCs w:val="24"/>
        </w:rPr>
        <w:t xml:space="preserve"> состояния. После этого разрабатывается индивидуальная схема лечения и курс восстановления с предварительным планирова</w:t>
      </w:r>
      <w:r w:rsidR="00592BEF" w:rsidRPr="008B414D">
        <w:rPr>
          <w:rFonts w:ascii="Liberation Serif" w:hAnsi="Liberation Serif"/>
          <w:sz w:val="24"/>
          <w:szCs w:val="24"/>
        </w:rPr>
        <w:t xml:space="preserve">нием длительности каждого этапа. </w:t>
      </w:r>
      <w:r w:rsidR="00592BEF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</w:t>
      </w:r>
      <w:r w:rsidR="00D25B47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DF092D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период</w:t>
      </w:r>
      <w:r w:rsidR="00C86FE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</w:t>
      </w:r>
      <w:r w:rsidR="00DF092D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D25B47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когда </w:t>
      </w:r>
      <w:r w:rsidR="00DF092D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пациент находится в лежачем положении</w:t>
      </w:r>
      <w:r w:rsidR="00C86FE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E4906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реабилитация 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заключаются в систематическом переворачивании, специализированном </w:t>
      </w:r>
      <w:proofErr w:type="spellStart"/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противопролежневом</w:t>
      </w:r>
      <w:proofErr w:type="spellEnd"/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массаже и проведению дыхательной гимнастики. </w:t>
      </w:r>
      <w:r w:rsidR="00EA7542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Необходимо </w:t>
      </w:r>
      <w:r w:rsidR="001E4906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постоянно разговаривать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пациентом даже при отсутствии у него выраженной реакции на речь: пассивное слушание активизирует внимание, постепенно возвращается понимание речи. </w:t>
      </w:r>
      <w:r w:rsidR="00592BEF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25B47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 </w:t>
      </w:r>
      <w:r w:rsidR="00DF092D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период</w:t>
      </w:r>
      <w:r w:rsidR="0027205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</w:t>
      </w:r>
      <w:r w:rsidR="00DF092D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D25B47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когда </w:t>
      </w:r>
      <w:r w:rsidR="00DF092D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пациент уже может совершать некоторый объём движений, </w:t>
      </w:r>
      <w:r w:rsidR="00D25B47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б</w:t>
      </w:r>
      <w:r w:rsidR="00592BEF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ольному проводится пассивные  движения, гимнастика, массаж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физиотерапия. Специалисты</w:t>
      </w:r>
      <w:r w:rsidR="00C86FE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C86FE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реабилитологи</w:t>
      </w:r>
      <w:proofErr w:type="spellEnd"/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занимаются устранением нарушения речи и восстановлением памяти пациента. </w:t>
      </w:r>
      <w:r w:rsidR="00DF092D" w:rsidRPr="008B414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Третий этап — период поздней реабилитации: период активного восстановления двигательных, умственных, психических, эмоциональных функций и навыков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Пациент уже может самостоятельно заниматься гимнастикой, пытается сидеть в постели и вставать с неё. На данном этапе важную роль играет </w:t>
      </w:r>
      <w:proofErr w:type="spellStart"/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эрготерапия</w:t>
      </w:r>
      <w:proofErr w:type="spellEnd"/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(лечение трудом - мероприятия, направленные на ра</w:t>
      </w:r>
      <w:r w:rsidR="00592BEF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звитие мелкой ручной моторики), </w:t>
      </w:r>
      <w:r w:rsidR="00DF092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</w:t>
      </w:r>
      <w:r w:rsidR="00592BEF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нятия с логопедом и психологом</w:t>
      </w:r>
      <w:r w:rsidR="0061100C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8B414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B414D" w:rsidRPr="008B414D" w:rsidRDefault="00EA7542" w:rsidP="00C86FE4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Больному важно осознавать, что восстановление после любого инсульта</w:t>
      </w:r>
      <w:r w:rsidR="00C86FE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должно заканчиваться. </w:t>
      </w:r>
      <w:r w:rsidR="00070A4A" w:rsidRPr="008B414D">
        <w:rPr>
          <w:rFonts w:ascii="Liberation Serif" w:hAnsi="Liberation Serif"/>
          <w:sz w:val="24"/>
          <w:szCs w:val="24"/>
        </w:rPr>
        <w:t xml:space="preserve">Начатые в стационаре реабилитационные мероприятия должны </w:t>
      </w:r>
      <w:r w:rsidR="00070A4A" w:rsidRPr="008B414D">
        <w:rPr>
          <w:rFonts w:ascii="Liberation Serif" w:hAnsi="Liberation Serif"/>
          <w:sz w:val="24"/>
          <w:szCs w:val="24"/>
        </w:rPr>
        <w:lastRenderedPageBreak/>
        <w:t>продолжаться в санатории, в поликли</w:t>
      </w:r>
      <w:r w:rsidR="008B414D" w:rsidRPr="008B414D">
        <w:rPr>
          <w:rFonts w:ascii="Liberation Serif" w:hAnsi="Liberation Serif"/>
          <w:sz w:val="24"/>
          <w:szCs w:val="24"/>
        </w:rPr>
        <w:t>нике и дома</w:t>
      </w:r>
      <w:r w:rsidR="008B414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помощью родных и близких.</w:t>
      </w:r>
      <w:r w:rsidR="008B414D" w:rsidRPr="008B414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Кратковременные ежедневные процедуры не только помогут вернуть былые навыки и качества, но и предотвратят новые инсультные атаки.</w:t>
      </w:r>
      <w:r w:rsid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C4B26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Сколько времени займет период восстановления? Это зависит от</w:t>
      </w:r>
      <w:r w:rsidR="008B414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того, какая именно часть мозга </w:t>
      </w:r>
      <w:r w:rsidR="002C4B26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повреждена, насколько обширна область повреждения. Кроме того, большую роль играет возраст и наличие сопутствующих заболеваний. Очень важны усилия самого пациента, а также поддержка членов семьи и друзей. У некоторых больных период восстановления после перенесенного инсульта происходит в течение первых 3-4 месяцев, у других пациентов это</w:t>
      </w:r>
      <w:r w:rsidR="008B414D" w:rsidRPr="008B41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занимает от 1 года до 2-х лет.</w:t>
      </w:r>
      <w:r w:rsidR="002C4B26" w:rsidRPr="008B414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</w:r>
      <w:r w:rsidR="0064078D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>Успех восстановления</w:t>
      </w:r>
      <w:r w:rsidR="00592BEF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64078D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утраченных после инсульта функций у пациента во многом зависит от регулярности </w:t>
      </w:r>
      <w:r w:rsidR="00592BEF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>з</w:t>
      </w:r>
      <w:r w:rsidR="0064078D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анятий, </w:t>
      </w:r>
      <w:r w:rsidR="008B414D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поэтому медицинский персонал и </w:t>
      </w:r>
      <w:r w:rsidR="0064078D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>родственники должны неуклонно и упорно</w:t>
      </w:r>
      <w:r w:rsidR="00592BEF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побуждать пациента систематиче</w:t>
      </w:r>
      <w:r w:rsidR="0064078D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>ски заниматься подобранными для него физическими упражнениями. Он также должен быть уверен, что окружающие его люди сделают все от них зависящее, чтобы с</w:t>
      </w:r>
      <w:r w:rsidR="00592BEF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одействовать его выздоровлению. </w:t>
      </w:r>
      <w:r w:rsidR="00843F30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Пациент должен использовать каждый, </w:t>
      </w:r>
      <w:r w:rsidR="00592BEF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даже малейший шанс вернуться к </w:t>
      </w:r>
      <w:r w:rsidR="00843F30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>нормальной жизни, выполняя максимальное количество действий без п</w:t>
      </w:r>
      <w:r w:rsidR="00592BEF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>омощи медицинского персо</w:t>
      </w:r>
      <w:r w:rsidR="00843F30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>нала</w:t>
      </w:r>
      <w:r w:rsidR="00592BEF" w:rsidRPr="008B414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r w:rsidR="004F436E">
        <w:rPr>
          <w:rFonts w:ascii="Liberation Serif" w:hAnsi="Liberation Serif"/>
          <w:sz w:val="24"/>
          <w:szCs w:val="24"/>
        </w:rPr>
        <w:tab/>
      </w:r>
      <w:r w:rsidR="008B414D" w:rsidRPr="008B414D">
        <w:rPr>
          <w:rFonts w:ascii="Liberation Serif" w:hAnsi="Liberation Serif"/>
          <w:sz w:val="24"/>
          <w:szCs w:val="24"/>
        </w:rPr>
        <w:t xml:space="preserve">Грамотная комплексная медицинская программа позволяет пациенту вернуться к </w:t>
      </w:r>
      <w:proofErr w:type="gramStart"/>
      <w:r w:rsidR="008B414D" w:rsidRPr="008B414D">
        <w:rPr>
          <w:rFonts w:ascii="Liberation Serif" w:hAnsi="Liberation Serif"/>
          <w:sz w:val="24"/>
          <w:szCs w:val="24"/>
        </w:rPr>
        <w:t>привычному образу</w:t>
      </w:r>
      <w:proofErr w:type="gramEnd"/>
      <w:r w:rsidR="008B414D" w:rsidRPr="008B414D">
        <w:rPr>
          <w:rFonts w:ascii="Liberation Serif" w:hAnsi="Liberation Serif"/>
          <w:sz w:val="24"/>
          <w:szCs w:val="24"/>
        </w:rPr>
        <w:t xml:space="preserve"> жизни.</w:t>
      </w:r>
    </w:p>
    <w:p w:rsidR="00201954" w:rsidRDefault="00070A4A" w:rsidP="008B414D">
      <w:pPr>
        <w:pStyle w:val="a4"/>
        <w:jc w:val="both"/>
        <w:rPr>
          <w:rFonts w:ascii="Liberation Serif" w:hAnsi="Liberation Serif"/>
          <w:b/>
          <w:sz w:val="24"/>
          <w:szCs w:val="24"/>
        </w:rPr>
      </w:pPr>
      <w:r w:rsidRPr="008B414D">
        <w:rPr>
          <w:rFonts w:ascii="Liberation Serif" w:hAnsi="Liberation Serif"/>
          <w:b/>
          <w:sz w:val="24"/>
          <w:szCs w:val="24"/>
        </w:rPr>
        <w:t>Берегите себя и своих близких</w:t>
      </w:r>
      <w:r w:rsidR="00201954" w:rsidRPr="008B414D">
        <w:rPr>
          <w:rFonts w:ascii="Liberation Serif" w:hAnsi="Liberation Serif"/>
          <w:b/>
          <w:sz w:val="24"/>
          <w:szCs w:val="24"/>
        </w:rPr>
        <w:t>!</w:t>
      </w:r>
    </w:p>
    <w:p w:rsidR="00C86FE4" w:rsidRDefault="00C86FE4" w:rsidP="00C86FE4">
      <w:pPr>
        <w:pStyle w:val="a4"/>
        <w:rPr>
          <w:rFonts w:ascii="Liberation Serif" w:hAnsi="Liberation Serif"/>
          <w:sz w:val="24"/>
          <w:szCs w:val="24"/>
          <w:lang w:eastAsia="ru-RU"/>
        </w:rPr>
      </w:pPr>
    </w:p>
    <w:p w:rsidR="00272057" w:rsidRDefault="00272057" w:rsidP="00272057">
      <w:pPr>
        <w:pStyle w:val="a4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Костарева А.Л.</w:t>
      </w:r>
    </w:p>
    <w:p w:rsidR="00272057" w:rsidRPr="00C86FE4" w:rsidRDefault="00272057" w:rsidP="00272057">
      <w:pPr>
        <w:pStyle w:val="a4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Гл.</w:t>
      </w:r>
      <w:r w:rsidR="00C86FE4">
        <w:rPr>
          <w:rFonts w:ascii="Liberation Serif" w:hAnsi="Liberation Serif"/>
          <w:sz w:val="24"/>
          <w:szCs w:val="24"/>
          <w:lang w:eastAsia="ru-RU"/>
        </w:rPr>
        <w:t xml:space="preserve"> специалист (эксперт) филиала </w:t>
      </w:r>
      <w:r>
        <w:rPr>
          <w:rFonts w:ascii="Liberation Serif" w:hAnsi="Liberation Serif"/>
          <w:sz w:val="24"/>
          <w:szCs w:val="24"/>
          <w:lang w:eastAsia="ru-RU"/>
        </w:rPr>
        <w:t xml:space="preserve">по </w:t>
      </w:r>
      <w:proofErr w:type="gramStart"/>
      <w:r>
        <w:rPr>
          <w:rFonts w:ascii="Liberation Serif" w:hAnsi="Liberation Serif"/>
          <w:sz w:val="24"/>
          <w:szCs w:val="24"/>
          <w:lang w:eastAsia="ru-RU"/>
        </w:rPr>
        <w:t>Восточному</w:t>
      </w:r>
      <w:proofErr w:type="gramEnd"/>
      <w:r>
        <w:rPr>
          <w:rFonts w:ascii="Liberation Serif" w:hAnsi="Liberation Serif"/>
          <w:sz w:val="24"/>
          <w:szCs w:val="24"/>
          <w:lang w:eastAsia="ru-RU"/>
        </w:rPr>
        <w:t xml:space="preserve"> УО </w:t>
      </w:r>
    </w:p>
    <w:p w:rsidR="00C86FE4" w:rsidRPr="00C86FE4" w:rsidRDefault="00272057" w:rsidP="00C86FE4">
      <w:pPr>
        <w:pStyle w:val="a4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ТФОМС Свердловской области</w:t>
      </w:r>
      <w:bookmarkStart w:id="0" w:name="_GoBack"/>
      <w:bookmarkEnd w:id="0"/>
    </w:p>
    <w:p w:rsidR="00C86FE4" w:rsidRPr="008B414D" w:rsidRDefault="00C86FE4" w:rsidP="008B414D">
      <w:pPr>
        <w:pStyle w:val="a4"/>
        <w:jc w:val="both"/>
        <w:rPr>
          <w:rFonts w:ascii="Liberation Serif" w:hAnsi="Liberation Serif"/>
          <w:b/>
          <w:sz w:val="24"/>
          <w:szCs w:val="24"/>
        </w:rPr>
      </w:pPr>
    </w:p>
    <w:p w:rsidR="00C84A2E" w:rsidRPr="008600B7" w:rsidRDefault="00C84A2E" w:rsidP="00195B75">
      <w:pPr>
        <w:jc w:val="both"/>
        <w:rPr>
          <w:b/>
        </w:rPr>
      </w:pPr>
    </w:p>
    <w:sectPr w:rsidR="00C84A2E" w:rsidRPr="008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A19"/>
    <w:multiLevelType w:val="multilevel"/>
    <w:tmpl w:val="415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C6AAD"/>
    <w:multiLevelType w:val="hybridMultilevel"/>
    <w:tmpl w:val="6AD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66B"/>
    <w:multiLevelType w:val="hybridMultilevel"/>
    <w:tmpl w:val="383E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01C8"/>
    <w:multiLevelType w:val="hybridMultilevel"/>
    <w:tmpl w:val="AE269C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5CAC"/>
    <w:multiLevelType w:val="multilevel"/>
    <w:tmpl w:val="071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26DA1"/>
    <w:multiLevelType w:val="hybridMultilevel"/>
    <w:tmpl w:val="C13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D2994"/>
    <w:multiLevelType w:val="multilevel"/>
    <w:tmpl w:val="9768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E"/>
    <w:rsid w:val="00070A4A"/>
    <w:rsid w:val="000A00F7"/>
    <w:rsid w:val="0014087D"/>
    <w:rsid w:val="00195B75"/>
    <w:rsid w:val="001E4906"/>
    <w:rsid w:val="00201954"/>
    <w:rsid w:val="0020592A"/>
    <w:rsid w:val="00272057"/>
    <w:rsid w:val="002C4B26"/>
    <w:rsid w:val="004171A2"/>
    <w:rsid w:val="00473644"/>
    <w:rsid w:val="004F436E"/>
    <w:rsid w:val="00592BEF"/>
    <w:rsid w:val="00594985"/>
    <w:rsid w:val="005E4D84"/>
    <w:rsid w:val="0061100C"/>
    <w:rsid w:val="0064078D"/>
    <w:rsid w:val="00662E97"/>
    <w:rsid w:val="006D1E8D"/>
    <w:rsid w:val="007002F4"/>
    <w:rsid w:val="00723401"/>
    <w:rsid w:val="008048DE"/>
    <w:rsid w:val="00843F30"/>
    <w:rsid w:val="008600B7"/>
    <w:rsid w:val="008A1C47"/>
    <w:rsid w:val="008B414D"/>
    <w:rsid w:val="009C0515"/>
    <w:rsid w:val="009C39E0"/>
    <w:rsid w:val="00A23199"/>
    <w:rsid w:val="00A76A88"/>
    <w:rsid w:val="00B85C9E"/>
    <w:rsid w:val="00B91534"/>
    <w:rsid w:val="00C13D82"/>
    <w:rsid w:val="00C571B4"/>
    <w:rsid w:val="00C80C8A"/>
    <w:rsid w:val="00C84A2E"/>
    <w:rsid w:val="00C86FE4"/>
    <w:rsid w:val="00CC5B26"/>
    <w:rsid w:val="00D208A8"/>
    <w:rsid w:val="00D25B47"/>
    <w:rsid w:val="00D72920"/>
    <w:rsid w:val="00DF092D"/>
    <w:rsid w:val="00E910E6"/>
    <w:rsid w:val="00EA7542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592A"/>
    <w:pPr>
      <w:spacing w:after="0" w:line="240" w:lineRule="auto"/>
    </w:pPr>
  </w:style>
  <w:style w:type="character" w:styleId="a5">
    <w:name w:val="Strong"/>
    <w:basedOn w:val="a0"/>
    <w:uiPriority w:val="22"/>
    <w:qFormat/>
    <w:rsid w:val="00DF092D"/>
    <w:rPr>
      <w:b/>
      <w:bCs/>
    </w:rPr>
  </w:style>
  <w:style w:type="character" w:styleId="a6">
    <w:name w:val="Hyperlink"/>
    <w:basedOn w:val="a0"/>
    <w:uiPriority w:val="99"/>
    <w:semiHidden/>
    <w:unhideWhenUsed/>
    <w:rsid w:val="002C4B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592A"/>
    <w:pPr>
      <w:spacing w:after="0" w:line="240" w:lineRule="auto"/>
    </w:pPr>
  </w:style>
  <w:style w:type="character" w:styleId="a5">
    <w:name w:val="Strong"/>
    <w:basedOn w:val="a0"/>
    <w:uiPriority w:val="22"/>
    <w:qFormat/>
    <w:rsid w:val="00DF092D"/>
    <w:rPr>
      <w:b/>
      <w:bCs/>
    </w:rPr>
  </w:style>
  <w:style w:type="character" w:styleId="a6">
    <w:name w:val="Hyperlink"/>
    <w:basedOn w:val="a0"/>
    <w:uiPriority w:val="99"/>
    <w:semiHidden/>
    <w:unhideWhenUsed/>
    <w:rsid w:val="002C4B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Ландышева Мария Геннадьевна</dc:creator>
  <cp:lastModifiedBy>Мамонтова Наталья Николаевна</cp:lastModifiedBy>
  <cp:revision>10</cp:revision>
  <cp:lastPrinted>2020-07-15T06:45:00Z</cp:lastPrinted>
  <dcterms:created xsi:type="dcterms:W3CDTF">2020-07-06T06:42:00Z</dcterms:created>
  <dcterms:modified xsi:type="dcterms:W3CDTF">2020-07-15T07:55:00Z</dcterms:modified>
</cp:coreProperties>
</file>