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25D" w:rsidRPr="00F118F6" w:rsidRDefault="009F3A25" w:rsidP="009F3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118F6">
        <w:rPr>
          <w:rFonts w:ascii="Times New Roman" w:hAnsi="Times New Roman" w:cs="Times New Roman"/>
          <w:b/>
          <w:sz w:val="28"/>
          <w:szCs w:val="28"/>
        </w:rPr>
        <w:t>Ирбитский таможенный пост информирует</w:t>
      </w:r>
    </w:p>
    <w:p w:rsidR="009F3A25" w:rsidRPr="00F118F6" w:rsidRDefault="008B425D" w:rsidP="009F3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8F6">
        <w:rPr>
          <w:rFonts w:ascii="Times New Roman" w:hAnsi="Times New Roman" w:cs="Times New Roman"/>
          <w:b/>
          <w:sz w:val="28"/>
          <w:szCs w:val="28"/>
        </w:rPr>
        <w:t>об оформлении электронных</w:t>
      </w:r>
      <w:r w:rsidRPr="00F118F6">
        <w:rPr>
          <w:b/>
        </w:rPr>
        <w:t xml:space="preserve"> </w:t>
      </w:r>
      <w:r w:rsidRPr="00F118F6">
        <w:rPr>
          <w:rFonts w:ascii="Times New Roman" w:hAnsi="Times New Roman" w:cs="Times New Roman"/>
          <w:b/>
          <w:sz w:val="28"/>
          <w:szCs w:val="28"/>
        </w:rPr>
        <w:t>паспортов транспортных средств</w:t>
      </w:r>
      <w:r w:rsidR="009F3A25" w:rsidRPr="00F118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33F4" w:rsidRDefault="004033F4" w:rsidP="009F3A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33F4" w:rsidRDefault="004033F4" w:rsidP="004033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4033F4">
        <w:rPr>
          <w:rFonts w:ascii="Times New Roman" w:hAnsi="Times New Roman" w:cs="Times New Roman"/>
          <w:sz w:val="28"/>
          <w:szCs w:val="28"/>
        </w:rPr>
        <w:t xml:space="preserve"> 1 ноября 2020 года в Российской Федерации прекращается выдача таможенными органами </w:t>
      </w:r>
      <w:r w:rsidR="00F118F6" w:rsidRPr="00F118F6">
        <w:rPr>
          <w:rFonts w:ascii="Times New Roman" w:hAnsi="Times New Roman" w:cs="Times New Roman"/>
          <w:sz w:val="28"/>
          <w:szCs w:val="28"/>
        </w:rPr>
        <w:t xml:space="preserve">паспортов транспортных средств (паспортов шасси транспортных средств) (далее - ПТС (ПШТС) </w:t>
      </w:r>
      <w:r w:rsidRPr="004033F4">
        <w:rPr>
          <w:rFonts w:ascii="Times New Roman" w:hAnsi="Times New Roman" w:cs="Times New Roman"/>
          <w:sz w:val="28"/>
          <w:szCs w:val="28"/>
        </w:rPr>
        <w:t>на бумажных носителях.</w:t>
      </w:r>
      <w:proofErr w:type="gramEnd"/>
    </w:p>
    <w:p w:rsidR="00F118F6" w:rsidRDefault="004033F4" w:rsidP="004033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3F4">
        <w:rPr>
          <w:rFonts w:ascii="Times New Roman" w:hAnsi="Times New Roman" w:cs="Times New Roman"/>
          <w:sz w:val="28"/>
          <w:szCs w:val="28"/>
        </w:rPr>
        <w:t xml:space="preserve">Решением Коллегии Евразийской экономической комиссии </w:t>
      </w:r>
      <w:r w:rsidR="00F118F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033F4">
        <w:rPr>
          <w:rFonts w:ascii="Times New Roman" w:hAnsi="Times New Roman" w:cs="Times New Roman"/>
          <w:sz w:val="28"/>
          <w:szCs w:val="28"/>
        </w:rPr>
        <w:t>от 22 сентября 2015 г. №122 «Об утверждении порядка функционирования систем электронных паспортов транспортных средств (электронных паспортов шасси транспортных средств) и электронных паспортов самоходных машин и других видов техники»</w:t>
      </w:r>
      <w:r w:rsidR="00F118F6">
        <w:rPr>
          <w:rFonts w:ascii="Times New Roman" w:hAnsi="Times New Roman" w:cs="Times New Roman"/>
          <w:sz w:val="28"/>
          <w:szCs w:val="28"/>
        </w:rPr>
        <w:t xml:space="preserve"> предусмотрен</w:t>
      </w:r>
      <w:r w:rsidR="00F118F6" w:rsidRPr="00F118F6">
        <w:rPr>
          <w:rFonts w:ascii="Times New Roman" w:hAnsi="Times New Roman" w:cs="Times New Roman"/>
          <w:sz w:val="28"/>
          <w:szCs w:val="28"/>
        </w:rPr>
        <w:t xml:space="preserve"> </w:t>
      </w:r>
      <w:r w:rsidR="00F118F6" w:rsidRPr="004033F4">
        <w:rPr>
          <w:rFonts w:ascii="Times New Roman" w:hAnsi="Times New Roman" w:cs="Times New Roman"/>
          <w:sz w:val="28"/>
          <w:szCs w:val="28"/>
        </w:rPr>
        <w:t>переход на использование электронных ПТС (ПШТС)</w:t>
      </w:r>
      <w:r w:rsidR="00F118F6">
        <w:rPr>
          <w:rFonts w:ascii="Times New Roman" w:hAnsi="Times New Roman" w:cs="Times New Roman"/>
          <w:sz w:val="28"/>
          <w:szCs w:val="28"/>
        </w:rPr>
        <w:t>.</w:t>
      </w:r>
      <w:r w:rsidR="00F118F6" w:rsidRPr="00F118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18F6" w:rsidRPr="008B425D" w:rsidRDefault="00F118F6" w:rsidP="00F118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33F4">
        <w:rPr>
          <w:rFonts w:ascii="Times New Roman" w:hAnsi="Times New Roman" w:cs="Times New Roman"/>
          <w:sz w:val="28"/>
          <w:szCs w:val="28"/>
        </w:rPr>
        <w:t>Оформление электронных ПТС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18F6">
        <w:rPr>
          <w:rFonts w:ascii="Times New Roman" w:hAnsi="Times New Roman" w:cs="Times New Roman"/>
          <w:sz w:val="28"/>
          <w:szCs w:val="28"/>
        </w:rPr>
        <w:t>(ПШТС)</w:t>
      </w:r>
      <w:r w:rsidRPr="004033F4">
        <w:rPr>
          <w:rFonts w:ascii="Times New Roman" w:hAnsi="Times New Roman" w:cs="Times New Roman"/>
          <w:sz w:val="28"/>
          <w:szCs w:val="28"/>
        </w:rPr>
        <w:t xml:space="preserve"> производится организациями, включенными в Единый реестр уполномоченных органов (организаций) государств - членов ЕАЭС, размещенный на сайте </w:t>
      </w:r>
      <w:proofErr w:type="spellStart"/>
      <w:r w:rsidRPr="004033F4">
        <w:rPr>
          <w:rFonts w:ascii="Times New Roman" w:hAnsi="Times New Roman" w:cs="Times New Roman"/>
          <w:sz w:val="28"/>
          <w:szCs w:val="28"/>
        </w:rPr>
        <w:t>Минпромторга</w:t>
      </w:r>
      <w:proofErr w:type="spellEnd"/>
      <w:r w:rsidRPr="004033F4">
        <w:rPr>
          <w:rFonts w:ascii="Times New Roman" w:hAnsi="Times New Roman" w:cs="Times New Roman"/>
          <w:sz w:val="28"/>
          <w:szCs w:val="28"/>
        </w:rPr>
        <w:t xml:space="preserve"> России.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 этом </w:t>
      </w:r>
      <w:r w:rsidRPr="004033F4">
        <w:rPr>
          <w:rFonts w:ascii="Times New Roman" w:hAnsi="Times New Roman" w:cs="Times New Roman"/>
          <w:sz w:val="28"/>
          <w:szCs w:val="28"/>
        </w:rPr>
        <w:t xml:space="preserve">оформление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4033F4">
        <w:rPr>
          <w:rFonts w:ascii="Times New Roman" w:hAnsi="Times New Roman" w:cs="Times New Roman"/>
          <w:sz w:val="28"/>
          <w:szCs w:val="28"/>
        </w:rPr>
        <w:t>аможенными органами электронных ПТС (</w:t>
      </w:r>
      <w:r w:rsidRPr="00F118F6">
        <w:rPr>
          <w:rFonts w:ascii="Times New Roman" w:hAnsi="Times New Roman" w:cs="Times New Roman"/>
          <w:sz w:val="28"/>
          <w:szCs w:val="28"/>
        </w:rPr>
        <w:t>ПШТС)</w:t>
      </w:r>
      <w:r w:rsidRPr="004033F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033F4">
        <w:rPr>
          <w:rFonts w:ascii="Times New Roman" w:hAnsi="Times New Roman" w:cs="Times New Roman"/>
          <w:sz w:val="28"/>
          <w:szCs w:val="28"/>
        </w:rPr>
        <w:t>в том числе внесение в них каких-либо сведений правом ЕАЭС и законодательством Российской Федерации, не предусмотрено.</w:t>
      </w:r>
    </w:p>
    <w:p w:rsidR="00F118F6" w:rsidRDefault="00F118F6" w:rsidP="004033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33F4" w:rsidRPr="008B425D" w:rsidRDefault="004033F4" w:rsidP="004033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033F4" w:rsidRPr="008B4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A25"/>
    <w:rsid w:val="00081524"/>
    <w:rsid w:val="004033F4"/>
    <w:rsid w:val="005E73FC"/>
    <w:rsid w:val="007653F2"/>
    <w:rsid w:val="008B425D"/>
    <w:rsid w:val="009F3A25"/>
    <w:rsid w:val="00B52598"/>
    <w:rsid w:val="00F1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Чоповда Владимир Петрович</dc:creator>
  <cp:lastModifiedBy>Чоповда Владимир Петрович</cp:lastModifiedBy>
  <cp:revision>2</cp:revision>
  <dcterms:created xsi:type="dcterms:W3CDTF">2020-11-05T09:22:00Z</dcterms:created>
  <dcterms:modified xsi:type="dcterms:W3CDTF">2020-11-05T09:22:00Z</dcterms:modified>
</cp:coreProperties>
</file>