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1" w:rsidRPr="00954BB1" w:rsidRDefault="00954BB1" w:rsidP="00954BB1">
      <w:pPr>
        <w:pStyle w:val="a3"/>
        <w:shd w:val="clear" w:color="auto" w:fill="FFFFFF"/>
        <w:spacing w:before="0" w:beforeAutospacing="0" w:after="300" w:afterAutospacing="0"/>
        <w:jc w:val="center"/>
        <w:rPr>
          <w:b/>
          <w:sz w:val="28"/>
          <w:szCs w:val="28"/>
        </w:rPr>
      </w:pPr>
      <w:r w:rsidRPr="00954BB1">
        <w:rPr>
          <w:b/>
          <w:sz w:val="28"/>
          <w:szCs w:val="28"/>
        </w:rPr>
        <w:t>Изменилось наименование получателя, указываемого при перечислении платежей, администрируемых налоговыми органами</w:t>
      </w:r>
    </w:p>
    <w:p w:rsidR="00660BCB" w:rsidRPr="00511D8A" w:rsidRDefault="00660BCB" w:rsidP="00660BCB">
      <w:pPr>
        <w:pStyle w:val="a3"/>
        <w:shd w:val="clear" w:color="auto" w:fill="FFFFFF"/>
        <w:spacing w:before="0" w:beforeAutospacing="0" w:after="300" w:afterAutospacing="0"/>
        <w:jc w:val="both"/>
        <w:rPr>
          <w:sz w:val="28"/>
          <w:szCs w:val="28"/>
        </w:rPr>
      </w:pPr>
      <w:r w:rsidRPr="00511D8A">
        <w:rPr>
          <w:sz w:val="28"/>
          <w:szCs w:val="28"/>
        </w:rPr>
        <w:t>Данные изменения внесены для упрощения заполнения расчетных документов.</w:t>
      </w:r>
    </w:p>
    <w:p w:rsidR="00660BCB" w:rsidRPr="00511D8A" w:rsidRDefault="00660BCB" w:rsidP="00660BCB">
      <w:pPr>
        <w:pStyle w:val="a3"/>
        <w:shd w:val="clear" w:color="auto" w:fill="FFFFFF"/>
        <w:spacing w:before="0" w:beforeAutospacing="0" w:after="300" w:afterAutospacing="0"/>
        <w:jc w:val="both"/>
        <w:rPr>
          <w:sz w:val="28"/>
          <w:szCs w:val="28"/>
        </w:rPr>
      </w:pPr>
      <w:r w:rsidRPr="00511D8A">
        <w:rPr>
          <w:sz w:val="28"/>
          <w:szCs w:val="28"/>
        </w:rPr>
        <w:t>Теперь в поле «16» реквизита «Получатель» платежного документа вместо «Управление Федерального казначейства по Тульской области (Межрегиональная инспекция Федеральной налоговой службы по управлению долгом)» указывается значение «Казначейство России (ФНС России)». Остальные реквизиты получателя платежа не изменились.</w:t>
      </w:r>
    </w:p>
    <w:p w:rsidR="00660BCB" w:rsidRPr="00511D8A" w:rsidRDefault="00660BCB" w:rsidP="00660BCB">
      <w:pPr>
        <w:pStyle w:val="a3"/>
        <w:shd w:val="clear" w:color="auto" w:fill="FFFFFF"/>
        <w:spacing w:before="0" w:beforeAutospacing="0" w:after="300" w:afterAutospacing="0"/>
        <w:jc w:val="both"/>
        <w:rPr>
          <w:sz w:val="28"/>
          <w:szCs w:val="28"/>
        </w:rPr>
      </w:pPr>
      <w:r w:rsidRPr="00511D8A">
        <w:rPr>
          <w:sz w:val="28"/>
          <w:szCs w:val="28"/>
        </w:rPr>
        <w:t>Указанные корректировки применяются с 15 мая. Если в расчетном документе в поле «Получатель» будут внесены старые реквизиты, на зачисление платежа это не повлияет.</w:t>
      </w:r>
    </w:p>
    <w:p w:rsidR="00660BCB" w:rsidRPr="00511D8A" w:rsidRDefault="00660BCB" w:rsidP="00660BCB">
      <w:pPr>
        <w:pStyle w:val="a3"/>
        <w:shd w:val="clear" w:color="auto" w:fill="FFFFFF"/>
        <w:spacing w:before="0" w:beforeAutospacing="0" w:after="300" w:afterAutospacing="0"/>
        <w:jc w:val="both"/>
        <w:rPr>
          <w:sz w:val="28"/>
          <w:szCs w:val="28"/>
        </w:rPr>
      </w:pPr>
      <w:r w:rsidRPr="00511D8A">
        <w:rPr>
          <w:sz w:val="28"/>
          <w:szCs w:val="28"/>
        </w:rPr>
        <w:t>Разъяснения доведены по системе налоговых органов письмом ФНС России № 8-5-03/0017@ от 17.05.2023.</w:t>
      </w:r>
    </w:p>
    <w:p w:rsidR="00660BCB" w:rsidRPr="00511D8A" w:rsidRDefault="00660BCB" w:rsidP="00660BCB">
      <w:pPr>
        <w:pStyle w:val="a3"/>
        <w:shd w:val="clear" w:color="auto" w:fill="FFFFFF"/>
        <w:spacing w:before="0" w:beforeAutospacing="0" w:after="300" w:afterAutospacing="0"/>
        <w:jc w:val="both"/>
        <w:rPr>
          <w:sz w:val="28"/>
          <w:szCs w:val="28"/>
        </w:rPr>
      </w:pPr>
      <w:r w:rsidRPr="00511D8A">
        <w:rPr>
          <w:sz w:val="28"/>
          <w:szCs w:val="28"/>
        </w:rPr>
        <w:t>Напоминаем, что с 1 января 2023 года введена система Единого налогового счета и Единого налогового платежа, подразумевающая, что налоги, сборы и страховые взносы нужно перечислять единым платежным документом. Все платежи, администрируемые налоговыми органами, подлежат уплате на отдельный казначейский счет, открытый в Управлении Федерального казначейства по Тульской области.</w:t>
      </w:r>
    </w:p>
    <w:p w:rsidR="00660BCB" w:rsidRPr="00511D8A" w:rsidRDefault="00660BCB" w:rsidP="00660BCB">
      <w:pPr>
        <w:pStyle w:val="a3"/>
        <w:shd w:val="clear" w:color="auto" w:fill="FFFFFF"/>
        <w:spacing w:before="0" w:beforeAutospacing="0" w:after="300" w:afterAutospacing="0"/>
        <w:jc w:val="both"/>
        <w:rPr>
          <w:sz w:val="28"/>
          <w:szCs w:val="28"/>
        </w:rPr>
      </w:pPr>
      <w:r w:rsidRPr="00511D8A">
        <w:rPr>
          <w:sz w:val="28"/>
          <w:szCs w:val="28"/>
        </w:rPr>
        <w:t>Данный счет применятся вне зависимости от места постановки на учет налогоплательщика или места нахождения объекта налогообложения.</w:t>
      </w:r>
    </w:p>
    <w:p w:rsidR="00660BCB" w:rsidRDefault="00660BCB" w:rsidP="00660BCB">
      <w:pPr>
        <w:pStyle w:val="a3"/>
        <w:shd w:val="clear" w:color="auto" w:fill="FFFFFF"/>
        <w:spacing w:before="0" w:beforeAutospacing="0" w:after="0" w:afterAutospacing="0"/>
        <w:jc w:val="both"/>
        <w:rPr>
          <w:sz w:val="28"/>
          <w:szCs w:val="28"/>
        </w:rPr>
      </w:pPr>
      <w:r w:rsidRPr="00511D8A">
        <w:rPr>
          <w:sz w:val="28"/>
          <w:szCs w:val="28"/>
        </w:rPr>
        <w:t>Для удобства налогоплательщиков реализован специальный сервис </w:t>
      </w:r>
      <w:hyperlink r:id="rId5" w:history="1">
        <w:r w:rsidRPr="00511D8A">
          <w:rPr>
            <w:rStyle w:val="a4"/>
            <w:color w:val="auto"/>
            <w:sz w:val="28"/>
            <w:szCs w:val="28"/>
            <w:u w:val="none"/>
          </w:rPr>
          <w:t>«Уплата налогов и пошлин»</w:t>
        </w:r>
      </w:hyperlink>
      <w:r w:rsidRPr="00511D8A">
        <w:rPr>
          <w:sz w:val="28"/>
          <w:szCs w:val="28"/>
        </w:rPr>
        <w:t> https://service.nalog.ru/payment/index.html, позволяющий осуществить налоговый платеж всего в несколько кликов.</w:t>
      </w:r>
    </w:p>
    <w:p w:rsidR="002F3481" w:rsidRDefault="002F3481" w:rsidP="00660BCB">
      <w:pPr>
        <w:pStyle w:val="a3"/>
        <w:shd w:val="clear" w:color="auto" w:fill="FFFFFF"/>
        <w:spacing w:before="0" w:beforeAutospacing="0" w:after="0" w:afterAutospacing="0"/>
        <w:jc w:val="both"/>
        <w:rPr>
          <w:sz w:val="28"/>
          <w:szCs w:val="28"/>
        </w:rPr>
      </w:pPr>
    </w:p>
    <w:p w:rsidR="002F3481" w:rsidRDefault="002F3481" w:rsidP="00660BCB">
      <w:pPr>
        <w:pStyle w:val="a3"/>
        <w:shd w:val="clear" w:color="auto" w:fill="FFFFFF"/>
        <w:spacing w:before="0" w:beforeAutospacing="0" w:after="0" w:afterAutospacing="0"/>
        <w:jc w:val="both"/>
        <w:rPr>
          <w:sz w:val="28"/>
          <w:szCs w:val="28"/>
        </w:rPr>
      </w:pPr>
    </w:p>
    <w:p w:rsidR="002F3481" w:rsidRPr="00511D8A" w:rsidRDefault="002F3481" w:rsidP="00660BCB">
      <w:pPr>
        <w:pStyle w:val="a3"/>
        <w:shd w:val="clear" w:color="auto" w:fill="FFFFFF"/>
        <w:spacing w:before="0" w:beforeAutospacing="0" w:after="0" w:afterAutospacing="0"/>
        <w:jc w:val="both"/>
        <w:rPr>
          <w:sz w:val="28"/>
          <w:szCs w:val="28"/>
        </w:rPr>
      </w:pPr>
    </w:p>
    <w:p w:rsidR="002F3481" w:rsidRPr="002F3481" w:rsidRDefault="002F3481" w:rsidP="002F3481">
      <w:pPr>
        <w:spacing w:after="200" w:line="276" w:lineRule="auto"/>
        <w:jc w:val="right"/>
        <w:rPr>
          <w:rFonts w:ascii="Times New Roman" w:eastAsia="Calibri" w:hAnsi="Times New Roman" w:cs="Times New Roman"/>
          <w:sz w:val="28"/>
          <w:szCs w:val="28"/>
          <w:lang w:eastAsia="ru-RU"/>
        </w:rPr>
      </w:pPr>
      <w:r w:rsidRPr="002F3481">
        <w:rPr>
          <w:rFonts w:ascii="Times New Roman" w:eastAsia="Calibri" w:hAnsi="Times New Roman" w:cs="Times New Roman"/>
          <w:sz w:val="28"/>
          <w:szCs w:val="28"/>
          <w:lang w:eastAsia="ru-RU"/>
        </w:rPr>
        <w:t>Управление ФНС России по Свердловской области</w:t>
      </w:r>
    </w:p>
    <w:p w:rsidR="004C1B42" w:rsidRPr="00660BCB" w:rsidRDefault="004C1B42" w:rsidP="00660BCB">
      <w:pPr>
        <w:jc w:val="both"/>
        <w:rPr>
          <w:rFonts w:ascii="Times New Roman" w:hAnsi="Times New Roman" w:cs="Times New Roman"/>
          <w:sz w:val="28"/>
          <w:szCs w:val="28"/>
        </w:rPr>
      </w:pPr>
      <w:bookmarkStart w:id="0" w:name="_GoBack"/>
      <w:bookmarkEnd w:id="0"/>
    </w:p>
    <w:sectPr w:rsidR="004C1B42" w:rsidRPr="00660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DF"/>
    <w:rsid w:val="002018DF"/>
    <w:rsid w:val="002F3481"/>
    <w:rsid w:val="00314E33"/>
    <w:rsid w:val="004C1B42"/>
    <w:rsid w:val="00511D8A"/>
    <w:rsid w:val="005A11C2"/>
    <w:rsid w:val="00660BCB"/>
    <w:rsid w:val="00954BB1"/>
    <w:rsid w:val="009D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BCB"/>
    <w:rPr>
      <w:color w:val="0000FF"/>
      <w:u w:val="single"/>
    </w:rPr>
  </w:style>
  <w:style w:type="paragraph" w:styleId="a5">
    <w:name w:val="Balloon Text"/>
    <w:basedOn w:val="a"/>
    <w:link w:val="a6"/>
    <w:uiPriority w:val="99"/>
    <w:semiHidden/>
    <w:unhideWhenUsed/>
    <w:rsid w:val="005A11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11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BCB"/>
    <w:rPr>
      <w:color w:val="0000FF"/>
      <w:u w:val="single"/>
    </w:rPr>
  </w:style>
  <w:style w:type="paragraph" w:styleId="a5">
    <w:name w:val="Balloon Text"/>
    <w:basedOn w:val="a"/>
    <w:link w:val="a6"/>
    <w:uiPriority w:val="99"/>
    <w:semiHidden/>
    <w:unhideWhenUsed/>
    <w:rsid w:val="005A11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1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8759">
      <w:bodyDiv w:val="1"/>
      <w:marLeft w:val="0"/>
      <w:marRight w:val="0"/>
      <w:marTop w:val="0"/>
      <w:marBottom w:val="0"/>
      <w:divBdr>
        <w:top w:val="none" w:sz="0" w:space="0" w:color="auto"/>
        <w:left w:val="none" w:sz="0" w:space="0" w:color="auto"/>
        <w:bottom w:val="none" w:sz="0" w:space="0" w:color="auto"/>
        <w:right w:val="none" w:sz="0" w:space="0" w:color="auto"/>
      </w:divBdr>
    </w:div>
    <w:div w:id="13571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nalog.ru/pay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Свердловской области</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dc:creator>
  <cp:keywords/>
  <dc:description/>
  <cp:lastModifiedBy>Екатеринчева Мария Михайловна</cp:lastModifiedBy>
  <cp:revision>9</cp:revision>
  <cp:lastPrinted>2023-06-06T07:21:00Z</cp:lastPrinted>
  <dcterms:created xsi:type="dcterms:W3CDTF">2023-06-02T04:36:00Z</dcterms:created>
  <dcterms:modified xsi:type="dcterms:W3CDTF">2023-06-09T05:03:00Z</dcterms:modified>
</cp:coreProperties>
</file>