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4" w:rsidRPr="00F93704" w:rsidRDefault="00F93704" w:rsidP="002032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  <w:r w:rsidRPr="00F93704">
        <w:rPr>
          <w:rFonts w:ascii="Liberation Serif" w:hAnsi="Liberation Serif" w:cs="Liberation Serif"/>
          <w:i/>
          <w:iCs/>
          <w:sz w:val="26"/>
          <w:szCs w:val="26"/>
        </w:rPr>
        <w:t>Вступили в силу изменения в Федеральный закон от 04.05.1999 № 96-ФЗ «</w:t>
      </w:r>
      <w:proofErr w:type="gramStart"/>
      <w:r w:rsidRPr="00F93704">
        <w:rPr>
          <w:rFonts w:ascii="Liberation Serif" w:hAnsi="Liberation Serif" w:cs="Liberation Serif"/>
          <w:i/>
          <w:iCs/>
          <w:sz w:val="26"/>
          <w:szCs w:val="26"/>
        </w:rPr>
        <w:t>Об</w:t>
      </w:r>
      <w:proofErr w:type="gramEnd"/>
    </w:p>
    <w:p w:rsidR="00F93704" w:rsidRDefault="00F93704" w:rsidP="002032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  <w:r w:rsidRPr="00F93704">
        <w:rPr>
          <w:rFonts w:ascii="Liberation Serif" w:hAnsi="Liberation Serif" w:cs="Liberation Serif"/>
          <w:i/>
          <w:iCs/>
          <w:sz w:val="26"/>
          <w:szCs w:val="26"/>
        </w:rPr>
        <w:t>охране атмосферного воздуха»</w:t>
      </w:r>
    </w:p>
    <w:p w:rsidR="00931BBC" w:rsidRPr="00F93704" w:rsidRDefault="00931BBC" w:rsidP="00931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6"/>
          <w:szCs w:val="26"/>
        </w:rPr>
      </w:pP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«Федеральным законом от 13.06.2023 № 255-ФЗ «О внесении изменений в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Федеральный закон «Об охране атмосферного воздуха» уточнены требования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охраны атмосферного воздуха при осуществлении градостроительной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деятельности, обращении с отходами производства и потребления.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Определено, что производственный экологический контроль в области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охраны атмосферного воздуха является частью производственного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экологического контроля и его осуществляют юридические лица, индивидуальные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предприниматели, осуществляющие хозяйственную и (или) иную деятельность на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объектах I, II и III категорий, на которых расположены источники выбросов.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Для объектов, оказывающих негативное воздействие на окружающую среду,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величина выбросов загрязняющих веществ в атмосферный воздух устанавливается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разрешением на временные выбросы, комплексным экологическим разрешением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или указывается в декларации о воздействии на окружающую среду.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Не требуются получение комплексного экологического разрешения и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 xml:space="preserve">заполнение декларации </w:t>
      </w:r>
      <w:proofErr w:type="gramStart"/>
      <w:r w:rsidRPr="00F93704">
        <w:rPr>
          <w:rFonts w:ascii="Liberation Serif" w:hAnsi="Liberation Serif" w:cs="Liberation Serif"/>
          <w:sz w:val="26"/>
          <w:szCs w:val="26"/>
        </w:rPr>
        <w:t>о воздействии на окружающую среду для осуществления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выбросов загрязняющих веществ в атмосферный воздух на объектах</w:t>
      </w:r>
      <w:proofErr w:type="gramEnd"/>
      <w:r w:rsidRPr="00F93704">
        <w:rPr>
          <w:rFonts w:ascii="Liberation Serif" w:hAnsi="Liberation Serif" w:cs="Liberation Serif"/>
          <w:sz w:val="26"/>
          <w:szCs w:val="26"/>
        </w:rPr>
        <w:t xml:space="preserve"> III и IV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категорий.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Для осуществления выбросов загрязняющих веществ в атмосферный воздух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с превышением предельно допустимых выбросов на объектах II и III категорий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 xml:space="preserve">требуется получение разрешений </w:t>
      </w:r>
      <w:proofErr w:type="gramStart"/>
      <w:r w:rsidRPr="00F93704">
        <w:rPr>
          <w:rFonts w:ascii="Liberation Serif" w:hAnsi="Liberation Serif" w:cs="Liberation Serif"/>
          <w:sz w:val="26"/>
          <w:szCs w:val="26"/>
        </w:rPr>
        <w:t>на временные выбросы на период поэтапного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достижения предельно допустимых выбросов в соответствии с законодательством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в области</w:t>
      </w:r>
      <w:proofErr w:type="gramEnd"/>
      <w:r w:rsidRPr="00F93704">
        <w:rPr>
          <w:rFonts w:ascii="Liberation Serif" w:hAnsi="Liberation Serif" w:cs="Liberation Serif"/>
          <w:sz w:val="26"/>
          <w:szCs w:val="26"/>
        </w:rPr>
        <w:t xml:space="preserve"> охраны окружающей среды.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93704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Сведения о фактическом объеме или массе выбросов загрязняющих веществ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в атмосферный воздух на объектах I, II и III категорий указываются в отчете об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организации и о результатах осуществления производственного экологического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контроля».</w:t>
      </w:r>
    </w:p>
    <w:p w:rsidR="00931BBC" w:rsidRPr="00F93704" w:rsidRDefault="00931BBC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931BBC" w:rsidRPr="00F93704" w:rsidSect="00931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4"/>
    <w:rsid w:val="002032B6"/>
    <w:rsid w:val="00931BBC"/>
    <w:rsid w:val="00990F8E"/>
    <w:rsid w:val="00C26904"/>
    <w:rsid w:val="00DC5414"/>
    <w:rsid w:val="00E12776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Соломин</dc:creator>
  <cp:lastModifiedBy>Алексей Соломин</cp:lastModifiedBy>
  <cp:revision>3</cp:revision>
  <cp:lastPrinted>2023-12-21T04:24:00Z</cp:lastPrinted>
  <dcterms:created xsi:type="dcterms:W3CDTF">2023-12-21T04:37:00Z</dcterms:created>
  <dcterms:modified xsi:type="dcterms:W3CDTF">2023-12-21T04:37:00Z</dcterms:modified>
</cp:coreProperties>
</file>