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19" w:rsidRDefault="00F42C19" w:rsidP="00F42C19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Администрация Городского округа «город Ирбит» Свердловской области  разъясняет о  недопустимости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актов вандализма в отношении объектов воинской славы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об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уголовной ответственности за совершение таких действий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F42C19" w:rsidRPr="00F42C19" w:rsidRDefault="00F42C19" w:rsidP="00F42C19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42C19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- </w:t>
      </w:r>
      <w:r w:rsidRPr="00F42C19">
        <w:rPr>
          <w:rFonts w:ascii="Liberation Serif" w:hAnsi="Liberation Serif" w:cs="Liberation Serif"/>
          <w:iCs/>
          <w:color w:val="000000"/>
          <w:sz w:val="28"/>
          <w:szCs w:val="28"/>
        </w:rPr>
        <w:t>статья 243 УК РФ «Уничтожение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ценностей»;</w:t>
      </w:r>
    </w:p>
    <w:p w:rsidR="005B013E" w:rsidRDefault="00F42C19" w:rsidP="005B013E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42C19">
        <w:rPr>
          <w:rFonts w:ascii="Liberation Serif" w:hAnsi="Liberation Serif" w:cs="Liberation Serif"/>
          <w:iCs/>
          <w:color w:val="000000"/>
          <w:sz w:val="28"/>
          <w:szCs w:val="28"/>
        </w:rPr>
        <w:t>-</w:t>
      </w:r>
      <w:r w:rsidRPr="00F42C19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статья 243.4 УК РФ «Уничтожение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 либо посвященных дням воинской славы России»</w:t>
      </w:r>
      <w:r w:rsidRPr="00F42C19">
        <w:rPr>
          <w:rFonts w:ascii="Liberation Serif" w:hAnsi="Liberation Serif" w:cs="Liberation Serif"/>
          <w:iCs/>
          <w:color w:val="000000"/>
          <w:sz w:val="28"/>
          <w:szCs w:val="28"/>
        </w:rPr>
        <w:t>.</w:t>
      </w:r>
    </w:p>
    <w:p w:rsidR="005B013E" w:rsidRDefault="005B013E" w:rsidP="005B013E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Анализ складывающейся оперативной обстановки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дает основания полагать, что в связи с проведением Вооруженными силами Российской Федерации специальной военной операции на Украине, на территории Свердловской области возможно совершение актов вандализма в отношении </w:t>
      </w:r>
      <w:r>
        <w:rPr>
          <w:rFonts w:ascii="Liberation Serif" w:hAnsi="Liberation Serif" w:cs="Liberation Serif"/>
          <w:color w:val="000000"/>
          <w:sz w:val="28"/>
          <w:szCs w:val="28"/>
        </w:rPr>
        <w:t>воинских захоронений, а также памятников, стел, обелисков, других мемориальных сооружений или объектов, увековечивающих дни воинской славы России и памятные даты России (далее – объекты воинской славы).</w:t>
      </w:r>
      <w:proofErr w:type="gramEnd"/>
    </w:p>
    <w:p w:rsidR="005B013E" w:rsidRDefault="005B013E" w:rsidP="005B013E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color w:val="000000"/>
          <w:sz w:val="28"/>
          <w:szCs w:val="28"/>
        </w:rPr>
        <w:t>анные акты вандализма инициируются с территории иностранных госуда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рств с пр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ивлечением российских граждан путем их обмана и введения в заблуждение в ходе телефонных звонков либо посредством мессенджеров и социальных сетей, а</w:t>
      </w:r>
      <w: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также могут совершаться асоциальными гражданами непосредственно за</w:t>
      </w:r>
      <w: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вознаграждение.</w:t>
      </w:r>
    </w:p>
    <w:p w:rsidR="005B013E" w:rsidRDefault="005B013E" w:rsidP="005B013E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Факты вандализма в отношении объектов воинской славы в информационном пространстве подаются в негативном ключе в целях раскачивания политической обстановки в стране и дискредитации органов государственной власти, в том числе в преддверии выборов Президента Российской Федерации.</w:t>
      </w:r>
    </w:p>
    <w:p w:rsidR="00F42C19" w:rsidRPr="00F42C19" w:rsidRDefault="00F42C19" w:rsidP="00F42C19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</w:pPr>
    </w:p>
    <w:sectPr w:rsidR="00F42C19" w:rsidRPr="00F4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D"/>
    <w:rsid w:val="003B2C2B"/>
    <w:rsid w:val="00591FDD"/>
    <w:rsid w:val="005B013E"/>
    <w:rsid w:val="00AC29F1"/>
    <w:rsid w:val="00F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1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1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4</cp:revision>
  <dcterms:created xsi:type="dcterms:W3CDTF">2024-03-14T10:36:00Z</dcterms:created>
  <dcterms:modified xsi:type="dcterms:W3CDTF">2024-03-14T10:40:00Z</dcterms:modified>
</cp:coreProperties>
</file>